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F30" w:rsidRDefault="002F183B">
      <w:pPr>
        <w:suppressAutoHyphens/>
        <w:spacing w:after="0" w:line="360" w:lineRule="auto"/>
        <w:jc w:val="center"/>
        <w:rPr>
          <w:rFonts w:ascii="Times New Roman" w:hAnsi="Times New Roman" w:cs="Times New Roman"/>
          <w:b/>
          <w:color w:val="000000"/>
          <w:sz w:val="28"/>
          <w:szCs w:val="28"/>
        </w:rPr>
      </w:pPr>
      <w:bookmarkStart w:id="0" w:name="_GoBack"/>
      <w:bookmarkEnd w:id="0"/>
      <w:r>
        <w:rPr>
          <w:rFonts w:ascii="Times New Roman" w:hAnsi="Times New Roman" w:cs="Times New Roman"/>
          <w:b/>
          <w:color w:val="000000"/>
          <w:sz w:val="28"/>
          <w:szCs w:val="28"/>
        </w:rPr>
        <w:t xml:space="preserve">Звіт </w:t>
      </w:r>
    </w:p>
    <w:p w:rsidR="00AD6F30" w:rsidRDefault="002F183B">
      <w:pPr>
        <w:suppressAutoHyphens/>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про роботу КОМУНАЛЬНОЇ УСТАНОВИ</w:t>
      </w:r>
    </w:p>
    <w:p w:rsidR="00AD6F30" w:rsidRDefault="002F183B">
      <w:pPr>
        <w:suppressAutoHyphens/>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«КРАСНОКУТСЬКИЙ  ІНКЛЮЗИВНО-РЕСУРСНИЙ ЦЕНТР» КРАСНОКУТСЬКОЇРАЙОННОЇ РАДИ ХАРКІВСЬКОЇ ОБЛАСТІ </w:t>
      </w:r>
    </w:p>
    <w:p w:rsidR="00AD6F30" w:rsidRDefault="002F183B">
      <w:pPr>
        <w:suppressAutoHyphens/>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за 2018 рік</w:t>
      </w:r>
    </w:p>
    <w:p w:rsidR="00AD6F30" w:rsidRDefault="00AD6F30">
      <w:pPr>
        <w:spacing w:after="0"/>
        <w:ind w:firstLine="708"/>
        <w:jc w:val="right"/>
        <w:rPr>
          <w:rFonts w:ascii="Times New Roman" w:hAnsi="Times New Roman" w:cs="Times New Roman"/>
          <w:color w:val="000000"/>
          <w:sz w:val="28"/>
          <w:szCs w:val="28"/>
        </w:rPr>
      </w:pPr>
    </w:p>
    <w:p w:rsidR="00AD6F30" w:rsidRDefault="002F183B">
      <w:pPr>
        <w:spacing w:after="0"/>
        <w:ind w:firstLine="708"/>
        <w:jc w:val="both"/>
        <w:rPr>
          <w:rFonts w:ascii="Times New Roman" w:hAnsi="Times New Roman" w:cs="Times New Roman"/>
          <w:sz w:val="28"/>
          <w:szCs w:val="28"/>
        </w:rPr>
      </w:pPr>
      <w:r>
        <w:rPr>
          <w:rFonts w:ascii="Times New Roman" w:hAnsi="Times New Roman" w:cs="Times New Roman"/>
          <w:sz w:val="28"/>
          <w:szCs w:val="28"/>
        </w:rPr>
        <w:t>01 серпня 2018 року однією із перших в області почала функціонувати КУ «Краснокутський інклюзивно-ресурсний центр» Краснокутської районної ради Харківської області (далі – Центр).</w:t>
      </w:r>
    </w:p>
    <w:p w:rsidR="00AD6F30" w:rsidRDefault="002F183B">
      <w:pPr>
        <w:ind w:firstLine="708"/>
        <w:jc w:val="both"/>
        <w:rPr>
          <w:rFonts w:ascii="Times New Roman" w:hAnsi="Times New Roman" w:cs="Times New Roman"/>
          <w:sz w:val="28"/>
          <w:szCs w:val="28"/>
        </w:rPr>
      </w:pPr>
      <w:r>
        <w:rPr>
          <w:rFonts w:ascii="Times New Roman" w:hAnsi="Times New Roman" w:cs="Times New Roman"/>
          <w:sz w:val="28"/>
          <w:szCs w:val="28"/>
        </w:rPr>
        <w:t>Свою діяльність Центр здійснює відповідно до Статуту, затвердженого засновником – Краснокутською районною радою (рішення від 02 березня 2018 року № 302-</w:t>
      </w:r>
      <w:r>
        <w:rPr>
          <w:rFonts w:ascii="Times New Roman" w:hAnsi="Times New Roman" w:cs="Times New Roman"/>
          <w:sz w:val="28"/>
          <w:szCs w:val="28"/>
          <w:lang w:val="en-US"/>
        </w:rPr>
        <w:t>VII</w:t>
      </w:r>
      <w:r>
        <w:rPr>
          <w:rFonts w:ascii="Times New Roman" w:hAnsi="Times New Roman" w:cs="Times New Roman"/>
          <w:sz w:val="28"/>
          <w:szCs w:val="28"/>
        </w:rPr>
        <w:t>).</w:t>
      </w:r>
    </w:p>
    <w:p w:rsidR="00AD6F30" w:rsidRDefault="002F183B">
      <w:pPr>
        <w:ind w:firstLine="708"/>
        <w:jc w:val="both"/>
        <w:rPr>
          <w:rFonts w:ascii="Times New Roman" w:hAnsi="Times New Roman" w:cs="Times New Roman"/>
          <w:sz w:val="28"/>
          <w:szCs w:val="28"/>
        </w:rPr>
      </w:pPr>
      <w:r>
        <w:rPr>
          <w:rFonts w:ascii="Times New Roman" w:hAnsi="Times New Roman" w:cs="Times New Roman"/>
          <w:sz w:val="28"/>
          <w:szCs w:val="28"/>
        </w:rPr>
        <w:t>Центр є юридичною особою, має печатку, бланки встановленого зразка. Фінансову діяльність центру забезпечує централізована бухгалтерія відділу освіти Краснокутської районної державної адміністрації.</w:t>
      </w:r>
    </w:p>
    <w:p w:rsidR="00AD6F30" w:rsidRDefault="002F183B">
      <w:pPr>
        <w:ind w:firstLine="708"/>
        <w:jc w:val="both"/>
        <w:rPr>
          <w:rFonts w:ascii="Times New Roman" w:hAnsi="Times New Roman" w:cs="Times New Roman"/>
          <w:sz w:val="28"/>
          <w:szCs w:val="28"/>
        </w:rPr>
      </w:pPr>
      <w:r>
        <w:rPr>
          <w:rFonts w:ascii="Times New Roman" w:hAnsi="Times New Roman" w:cs="Times New Roman"/>
          <w:sz w:val="28"/>
          <w:szCs w:val="28"/>
        </w:rPr>
        <w:t>Загальна площа Центру близько 300 м</w:t>
      </w:r>
      <w:r>
        <w:rPr>
          <w:rFonts w:ascii="Times New Roman" w:hAnsi="Times New Roman" w:cs="Times New Roman"/>
          <w:sz w:val="28"/>
          <w:szCs w:val="28"/>
          <w:vertAlign w:val="superscript"/>
        </w:rPr>
        <w:t>2</w:t>
      </w:r>
      <w:r>
        <w:rPr>
          <w:rFonts w:ascii="Times New Roman" w:hAnsi="Times New Roman" w:cs="Times New Roman"/>
          <w:sz w:val="28"/>
          <w:szCs w:val="28"/>
        </w:rPr>
        <w:t>. За рахунок обласного та районного бюджетів на проведення капітального ремонтну будівлі було освоєно 2972,448 тис. грн.. На придбання комп’ютерної та мультимедійної техніки, обладнання та комплектів меблів центру було освоєно кошти районного бюджету в сумі 535.158 тис. грн.</w:t>
      </w:r>
    </w:p>
    <w:p w:rsidR="00AD6F30" w:rsidRDefault="002F183B">
      <w:pPr>
        <w:ind w:firstLine="708"/>
        <w:jc w:val="both"/>
        <w:rPr>
          <w:rFonts w:ascii="Times New Roman" w:hAnsi="Times New Roman" w:cs="Times New Roman"/>
          <w:sz w:val="28"/>
          <w:szCs w:val="28"/>
        </w:rPr>
      </w:pPr>
      <w:r>
        <w:rPr>
          <w:rFonts w:ascii="Times New Roman" w:hAnsi="Times New Roman" w:cs="Times New Roman"/>
          <w:sz w:val="28"/>
          <w:szCs w:val="28"/>
        </w:rPr>
        <w:t>У центрі обладнано кабінети вчителя-логопеда, практичного психолога для надання педагогічно-корекційних послуг. Облаштована ресурсна кімната для соціалізації дітей та зала  для корекційних занять з лікувальної фізкультури.</w:t>
      </w:r>
    </w:p>
    <w:p w:rsidR="00AD6F30" w:rsidRDefault="002F183B">
      <w:pPr>
        <w:ind w:firstLine="708"/>
        <w:jc w:val="both"/>
        <w:rPr>
          <w:rFonts w:ascii="Times New Roman" w:hAnsi="Times New Roman" w:cs="Times New Roman"/>
          <w:sz w:val="28"/>
          <w:szCs w:val="28"/>
        </w:rPr>
      </w:pPr>
      <w:r>
        <w:rPr>
          <w:rFonts w:ascii="Times New Roman" w:hAnsi="Times New Roman" w:cs="Times New Roman"/>
          <w:sz w:val="28"/>
          <w:szCs w:val="28"/>
        </w:rPr>
        <w:t>За кошти субвенції на підтримку осіб з особливими потребами в сумі 199 тис. грн., відповідно до переліку, затвердженого Міністерством освіти і науки України, було закуплено обладнання, сучасні планшети, принтер.</w:t>
      </w:r>
    </w:p>
    <w:p w:rsidR="00AD6F30" w:rsidRDefault="002F183B">
      <w:pPr>
        <w:ind w:firstLine="708"/>
        <w:jc w:val="both"/>
        <w:rPr>
          <w:rFonts w:ascii="Times New Roman" w:hAnsi="Times New Roman" w:cs="Times New Roman"/>
          <w:sz w:val="28"/>
          <w:szCs w:val="28"/>
        </w:rPr>
      </w:pPr>
      <w:r>
        <w:rPr>
          <w:rFonts w:ascii="Times New Roman" w:hAnsi="Times New Roman" w:cs="Times New Roman"/>
          <w:sz w:val="28"/>
          <w:szCs w:val="28"/>
        </w:rPr>
        <w:t>Штатна чисельність педагогічних працівників:   1 ставка практичного психолога, 3 ставки вчителів-логопедів, 1 ставка вчителя-</w:t>
      </w:r>
      <w:proofErr w:type="spellStart"/>
      <w:r>
        <w:rPr>
          <w:rFonts w:ascii="Times New Roman" w:hAnsi="Times New Roman" w:cs="Times New Roman"/>
          <w:sz w:val="28"/>
          <w:szCs w:val="28"/>
        </w:rPr>
        <w:t>реабілітолога</w:t>
      </w:r>
      <w:proofErr w:type="spellEnd"/>
      <w:r>
        <w:rPr>
          <w:rFonts w:ascii="Times New Roman" w:hAnsi="Times New Roman" w:cs="Times New Roman"/>
          <w:sz w:val="28"/>
          <w:szCs w:val="28"/>
        </w:rPr>
        <w:t>, 1 ставка вчителя-дефектолога. Також введено ставку медичної сестри та  прибиральника службових приміщень.</w:t>
      </w:r>
    </w:p>
    <w:p w:rsidR="00AD6F30" w:rsidRDefault="002F183B">
      <w:pPr>
        <w:ind w:firstLine="708"/>
        <w:jc w:val="both"/>
        <w:rPr>
          <w:rFonts w:ascii="Times New Roman" w:hAnsi="Times New Roman" w:cs="Times New Roman"/>
          <w:sz w:val="28"/>
          <w:szCs w:val="28"/>
        </w:rPr>
      </w:pPr>
      <w:r>
        <w:rPr>
          <w:rFonts w:ascii="Times New Roman" w:hAnsi="Times New Roman" w:cs="Times New Roman"/>
          <w:sz w:val="28"/>
          <w:szCs w:val="28"/>
        </w:rPr>
        <w:t>Основною метою діяльності ІРЦ є  забезпечення права дітей з особливими освітніми потребами віком від 2 до 18 років на здобуття дошкільної та загальної середньої освіти, в тому числі у закладах професійної (професійно-технічної) освіти шляхом проведення комплексної психолого-</w:t>
      </w:r>
      <w:r>
        <w:rPr>
          <w:rFonts w:ascii="Times New Roman" w:hAnsi="Times New Roman" w:cs="Times New Roman"/>
          <w:sz w:val="28"/>
          <w:szCs w:val="28"/>
        </w:rPr>
        <w:lastRenderedPageBreak/>
        <w:t>педагогічної оцінки розвитку дитини, надання психолого-педагогічних, корекційно-</w:t>
      </w:r>
      <w:proofErr w:type="spellStart"/>
      <w:r>
        <w:rPr>
          <w:rFonts w:ascii="Times New Roman" w:hAnsi="Times New Roman" w:cs="Times New Roman"/>
          <w:sz w:val="28"/>
          <w:szCs w:val="28"/>
        </w:rPr>
        <w:t>розвиткових</w:t>
      </w:r>
      <w:proofErr w:type="spellEnd"/>
      <w:r>
        <w:rPr>
          <w:rFonts w:ascii="Times New Roman" w:hAnsi="Times New Roman" w:cs="Times New Roman"/>
          <w:sz w:val="28"/>
          <w:szCs w:val="28"/>
        </w:rPr>
        <w:t xml:space="preserve"> послуг та забезпечення їх системного кваліфікованого супроводу.</w:t>
      </w:r>
    </w:p>
    <w:p w:rsidR="00AD6F30" w:rsidRDefault="002F183B">
      <w:pPr>
        <w:ind w:firstLine="708"/>
        <w:jc w:val="both"/>
        <w:rPr>
          <w:rFonts w:ascii="Times New Roman" w:hAnsi="Times New Roman" w:cs="Times New Roman"/>
          <w:sz w:val="28"/>
          <w:szCs w:val="28"/>
        </w:rPr>
      </w:pPr>
      <w:r>
        <w:rPr>
          <w:rFonts w:ascii="Times New Roman" w:hAnsi="Times New Roman" w:cs="Times New Roman"/>
          <w:sz w:val="28"/>
          <w:szCs w:val="28"/>
        </w:rPr>
        <w:t>Відповідно до поставленої мети, предметом діяльності ІРЦ є проведення комплексної оцінки з метою визначення особливих освітніх потреб дитини, розроблення рекомендацій щодо освітньої програми, особливостей психолого-педагогічних, корекційно-</w:t>
      </w:r>
      <w:proofErr w:type="spellStart"/>
      <w:r>
        <w:rPr>
          <w:rFonts w:ascii="Times New Roman" w:hAnsi="Times New Roman" w:cs="Times New Roman"/>
          <w:sz w:val="28"/>
          <w:szCs w:val="28"/>
        </w:rPr>
        <w:t>розвиткових</w:t>
      </w:r>
      <w:proofErr w:type="spellEnd"/>
      <w:r>
        <w:rPr>
          <w:rFonts w:ascii="Times New Roman" w:hAnsi="Times New Roman" w:cs="Times New Roman"/>
          <w:sz w:val="28"/>
          <w:szCs w:val="28"/>
        </w:rPr>
        <w:t xml:space="preserve"> послуг відповідно до потенційних можливостей дитини.</w:t>
      </w:r>
    </w:p>
    <w:p w:rsidR="00AD6F30" w:rsidRDefault="002F183B">
      <w:pPr>
        <w:pStyle w:val="a9"/>
        <w:ind w:left="0" w:firstLine="708"/>
        <w:jc w:val="both"/>
        <w:rPr>
          <w:rFonts w:ascii="Times New Roman" w:hAnsi="Times New Roman" w:cs="Times New Roman"/>
          <w:sz w:val="28"/>
          <w:szCs w:val="28"/>
        </w:rPr>
      </w:pPr>
      <w:r>
        <w:rPr>
          <w:rFonts w:ascii="Times New Roman" w:hAnsi="Times New Roman" w:cs="Times New Roman"/>
          <w:sz w:val="28"/>
          <w:szCs w:val="28"/>
        </w:rPr>
        <w:t xml:space="preserve">Комплексну оцінку розвитку дітей фахівці Центру почали здійснювати з 10 вересня 2018 року, як тільки були створені умови для роботи з дітьми та завершено конкурсний відбір педагогічних працівників. </w:t>
      </w:r>
    </w:p>
    <w:p w:rsidR="00AD6F30" w:rsidRDefault="002F183B">
      <w:pPr>
        <w:pStyle w:val="a9"/>
        <w:ind w:left="0" w:firstLine="708"/>
        <w:jc w:val="both"/>
        <w:rPr>
          <w:rFonts w:ascii="Times New Roman" w:hAnsi="Times New Roman" w:cs="Times New Roman"/>
          <w:sz w:val="28"/>
          <w:szCs w:val="28"/>
        </w:rPr>
      </w:pPr>
      <w:r>
        <w:rPr>
          <w:rFonts w:ascii="Times New Roman" w:hAnsi="Times New Roman" w:cs="Times New Roman"/>
          <w:sz w:val="28"/>
          <w:szCs w:val="28"/>
        </w:rPr>
        <w:t>Упродовж  другого півріччя 2018 року комплексну оцінку розвитку пройшли 92 дитини, з них 50 дітей дошкільного віку, 42 -  шкільного віку. За висновками центру дітей, що потребують підтримки в освітньому процесі, можна поділити за категорією: затримка психічного розвитку - 22 особи, інтелектуальні порушення -26, хвороби нервової системи – 6, порушення опорно-рухового апарату-12, складні порушення розвитку, у тому числі з розладами спектру аутизму-8. 91 дитина має мовленнєві порушення, з яких 12 - зі складними порушеннями мовлення.</w:t>
      </w:r>
    </w:p>
    <w:p w:rsidR="00AD6F30" w:rsidRDefault="002F183B">
      <w:pPr>
        <w:pStyle w:val="aa"/>
        <w:shd w:val="clear" w:color="auto" w:fill="FFFFFF"/>
        <w:spacing w:beforeAutospacing="0" w:after="240" w:afterAutospacing="0"/>
        <w:ind w:firstLine="708"/>
        <w:jc w:val="both"/>
        <w:rPr>
          <w:color w:val="000000"/>
          <w:sz w:val="28"/>
          <w:szCs w:val="28"/>
        </w:rPr>
      </w:pPr>
      <w:r>
        <w:rPr>
          <w:color w:val="000000"/>
          <w:sz w:val="28"/>
          <w:szCs w:val="28"/>
        </w:rPr>
        <w:t xml:space="preserve">З метою реалізації права дітей з особливими освітніми потребами на освіту за місцем проживання, їх соціалізації та інтеграції в суспільство, залучення батьків до освітнього процесу  у 2018/2019 навчальному році впроваджено інклюзивне навчання для 17 учнів в 11-ти інклюзивних класах                 п’яти  закладів освіти: в Краснокутській гімназії, </w:t>
      </w:r>
      <w:proofErr w:type="spellStart"/>
      <w:r>
        <w:rPr>
          <w:color w:val="000000"/>
          <w:sz w:val="28"/>
          <w:szCs w:val="28"/>
        </w:rPr>
        <w:t>Козіївській</w:t>
      </w:r>
      <w:proofErr w:type="spellEnd"/>
      <w:r>
        <w:rPr>
          <w:color w:val="000000"/>
          <w:sz w:val="28"/>
          <w:szCs w:val="28"/>
        </w:rPr>
        <w:t xml:space="preserve"> ЗОШ, Олексіївській ЗОШ, </w:t>
      </w:r>
      <w:proofErr w:type="spellStart"/>
      <w:r>
        <w:rPr>
          <w:color w:val="000000"/>
          <w:sz w:val="28"/>
          <w:szCs w:val="28"/>
        </w:rPr>
        <w:t>Пархомівській</w:t>
      </w:r>
      <w:proofErr w:type="spellEnd"/>
      <w:r>
        <w:rPr>
          <w:color w:val="000000"/>
          <w:sz w:val="28"/>
          <w:szCs w:val="28"/>
        </w:rPr>
        <w:t xml:space="preserve"> ЗОШ, Колонтаївській ЗОШ. </w:t>
      </w:r>
    </w:p>
    <w:p w:rsidR="00AD6F30" w:rsidRDefault="002F183B">
      <w:pPr>
        <w:pStyle w:val="aa"/>
        <w:shd w:val="clear" w:color="auto" w:fill="FFFFFF"/>
        <w:spacing w:beforeAutospacing="0" w:after="240" w:afterAutospacing="0"/>
        <w:ind w:firstLine="708"/>
        <w:jc w:val="both"/>
        <w:rPr>
          <w:color w:val="000000"/>
          <w:sz w:val="28"/>
          <w:szCs w:val="28"/>
        </w:rPr>
      </w:pPr>
      <w:r>
        <w:rPr>
          <w:color w:val="000000"/>
          <w:sz w:val="28"/>
          <w:szCs w:val="28"/>
        </w:rPr>
        <w:t xml:space="preserve">Також відкрито 3 інклюзивні дошкільні групи: у Краснокутському ДНЗ №1 (4 дитини), у </w:t>
      </w:r>
      <w:proofErr w:type="spellStart"/>
      <w:r>
        <w:rPr>
          <w:color w:val="000000"/>
          <w:sz w:val="28"/>
          <w:szCs w:val="28"/>
        </w:rPr>
        <w:t>Козіївському</w:t>
      </w:r>
      <w:proofErr w:type="spellEnd"/>
      <w:r>
        <w:rPr>
          <w:color w:val="000000"/>
          <w:sz w:val="28"/>
          <w:szCs w:val="28"/>
        </w:rPr>
        <w:t xml:space="preserve"> ДНЗ (3 дитини), у Костянтинівському ліцеї(1 дитина). Отже, н</w:t>
      </w:r>
      <w:r>
        <w:rPr>
          <w:sz w:val="28"/>
          <w:szCs w:val="28"/>
        </w:rPr>
        <w:t>а кінець 2018 року за рекомендаціями інклюзивно-ресурсного центру та сприяння відділу освіти в Краснокутському районі 25 дітей з особливими освітніми потребами мають можливість соціалізуватися та здобувати освіту.</w:t>
      </w:r>
    </w:p>
    <w:p w:rsidR="00AD6F30" w:rsidRDefault="002F183B">
      <w:pPr>
        <w:ind w:firstLine="708"/>
        <w:jc w:val="both"/>
        <w:rPr>
          <w:rFonts w:ascii="Times New Roman" w:hAnsi="Times New Roman" w:cs="Times New Roman"/>
          <w:sz w:val="28"/>
          <w:szCs w:val="28"/>
        </w:rPr>
      </w:pPr>
      <w:r>
        <w:rPr>
          <w:rFonts w:ascii="Times New Roman" w:hAnsi="Times New Roman" w:cs="Times New Roman"/>
          <w:sz w:val="28"/>
          <w:szCs w:val="28"/>
        </w:rPr>
        <w:t xml:space="preserve">Окрім здійснення оцінки розвитку дітей, в центрі надаються  психолого-педагогічні, корекційно-розвиткові послуги дітям з особливими освітніми потребами, які навчаються у закладах дошкільної, загальної середньої освіти та не отримують відповідної допомоги. Таку допомогу впродовж 2018 року отримали 75 дітей. </w:t>
      </w:r>
    </w:p>
    <w:p w:rsidR="00AD6F30" w:rsidRDefault="002F183B">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Також спеціалісти центру брали участь у засіданнях команд психолого-педагогічного супроводу дитини з особливими освітніми потребами у закладах загальної середньої та дошкільної освіти з метою моніторингу динаміки розвитку дитини, розробки індивідуальної програми розвитку.</w:t>
      </w:r>
    </w:p>
    <w:p w:rsidR="00AD6F30" w:rsidRDefault="002F183B">
      <w:pPr>
        <w:ind w:firstLine="708"/>
        <w:jc w:val="both"/>
        <w:rPr>
          <w:rFonts w:ascii="Times New Roman" w:hAnsi="Times New Roman" w:cs="Times New Roman"/>
          <w:sz w:val="28"/>
          <w:szCs w:val="28"/>
        </w:rPr>
      </w:pPr>
      <w:r>
        <w:rPr>
          <w:rFonts w:ascii="Times New Roman" w:hAnsi="Times New Roman" w:cs="Times New Roman"/>
          <w:sz w:val="28"/>
          <w:szCs w:val="28"/>
        </w:rPr>
        <w:t>Одним із напрямів нашої діяльності є консультування батьків та педагогів з питань організації інклюзивного навчання. Впродовж 2018 року таких консультацій надано більше 100.</w:t>
      </w:r>
    </w:p>
    <w:p w:rsidR="00AD6F30" w:rsidRDefault="002F183B">
      <w:pPr>
        <w:ind w:firstLine="708"/>
        <w:jc w:val="both"/>
        <w:rPr>
          <w:rFonts w:ascii="Times New Roman" w:hAnsi="Times New Roman" w:cs="Times New Roman"/>
          <w:sz w:val="28"/>
          <w:szCs w:val="28"/>
        </w:rPr>
      </w:pPr>
      <w:r>
        <w:rPr>
          <w:rFonts w:ascii="Times New Roman" w:hAnsi="Times New Roman" w:cs="Times New Roman"/>
          <w:sz w:val="28"/>
          <w:szCs w:val="28"/>
        </w:rPr>
        <w:t>Пріоритетним напрямом діяльності центру  є надання методичної допомоги педагогічним працівникам закладів дошкільної, загальної середньої, щодо особливостей організації надання психолого-педагогічних, корекційно-</w:t>
      </w:r>
      <w:proofErr w:type="spellStart"/>
      <w:r>
        <w:rPr>
          <w:rFonts w:ascii="Times New Roman" w:hAnsi="Times New Roman" w:cs="Times New Roman"/>
          <w:sz w:val="28"/>
          <w:szCs w:val="28"/>
        </w:rPr>
        <w:t>розвиткових</w:t>
      </w:r>
      <w:proofErr w:type="spellEnd"/>
      <w:r>
        <w:rPr>
          <w:rFonts w:ascii="Times New Roman" w:hAnsi="Times New Roman" w:cs="Times New Roman"/>
          <w:sz w:val="28"/>
          <w:szCs w:val="28"/>
        </w:rPr>
        <w:t xml:space="preserve"> послуг таким дітям. Упродовж 2018 року центром проведено:</w:t>
      </w:r>
    </w:p>
    <w:p w:rsidR="00AD6F30" w:rsidRDefault="002F183B">
      <w:pPr>
        <w:ind w:firstLine="708"/>
        <w:jc w:val="both"/>
        <w:rPr>
          <w:rFonts w:ascii="Times New Roman" w:hAnsi="Times New Roman" w:cs="Times New Roman"/>
          <w:sz w:val="28"/>
          <w:szCs w:val="28"/>
        </w:rPr>
      </w:pPr>
      <w:r>
        <w:rPr>
          <w:rFonts w:ascii="Times New Roman" w:hAnsi="Times New Roman" w:cs="Times New Roman"/>
          <w:sz w:val="28"/>
          <w:szCs w:val="28"/>
        </w:rPr>
        <w:t>- виїзний семінар для керівників закладів освіти Краснокутського району «Про стан впровадження та перспективи розвитку інклюзивного навчання в закладах освіти»;</w:t>
      </w:r>
    </w:p>
    <w:p w:rsidR="00AD6F30" w:rsidRDefault="002F183B">
      <w:pPr>
        <w:ind w:firstLine="708"/>
        <w:jc w:val="both"/>
        <w:rPr>
          <w:rFonts w:ascii="Times New Roman" w:hAnsi="Times New Roman" w:cs="Times New Roman"/>
          <w:sz w:val="28"/>
          <w:szCs w:val="28"/>
        </w:rPr>
      </w:pPr>
      <w:r>
        <w:rPr>
          <w:rFonts w:ascii="Times New Roman" w:hAnsi="Times New Roman" w:cs="Times New Roman"/>
          <w:sz w:val="28"/>
          <w:szCs w:val="28"/>
        </w:rPr>
        <w:t>- круглий стіл для фахівців закладів освіти на тему «Розробка індивідуальної програми розвитку дитини з особливими освітніми потребами в закладах освіти»;</w:t>
      </w:r>
    </w:p>
    <w:p w:rsidR="00AD6F30" w:rsidRDefault="002F183B">
      <w:pPr>
        <w:ind w:firstLine="708"/>
        <w:jc w:val="both"/>
        <w:rPr>
          <w:rFonts w:ascii="Times New Roman" w:hAnsi="Times New Roman" w:cs="Times New Roman"/>
          <w:sz w:val="28"/>
          <w:szCs w:val="28"/>
        </w:rPr>
      </w:pPr>
      <w:r>
        <w:rPr>
          <w:rFonts w:ascii="Times New Roman" w:hAnsi="Times New Roman" w:cs="Times New Roman"/>
          <w:sz w:val="28"/>
          <w:szCs w:val="28"/>
        </w:rPr>
        <w:t>- навчальний семінар для педагогів інклюзивних класів та груп «Складання індивідуальної програми розвитку».</w:t>
      </w:r>
    </w:p>
    <w:p w:rsidR="00AD6F30" w:rsidRDefault="002F183B">
      <w:pPr>
        <w:shd w:val="clear" w:color="auto" w:fill="FFFFFF"/>
        <w:spacing w:line="240" w:lineRule="auto"/>
        <w:ind w:firstLine="708"/>
        <w:jc w:val="both"/>
      </w:pPr>
      <w:r>
        <w:rPr>
          <w:rFonts w:ascii="Times New Roman" w:hAnsi="Times New Roman" w:cs="Times New Roman"/>
          <w:sz w:val="28"/>
          <w:szCs w:val="28"/>
          <w:shd w:val="clear" w:color="auto" w:fill="FFFFFF"/>
        </w:rPr>
        <w:t xml:space="preserve">Інформація про діяльність центру регулярно оновлюється на сайті ІРЦ </w:t>
      </w:r>
      <w:hyperlink r:id="rId4">
        <w:r>
          <w:rPr>
            <w:rStyle w:val="a3"/>
            <w:rFonts w:ascii="Times New Roman" w:hAnsi="Times New Roman"/>
            <w:color w:val="0186BA"/>
            <w:sz w:val="28"/>
            <w:szCs w:val="28"/>
            <w:highlight w:val="white"/>
          </w:rPr>
          <w:t>irc_krk@osvita-krk.gov.ua</w:t>
        </w:r>
      </w:hyperlink>
      <w:r>
        <w:rPr>
          <w:rFonts w:ascii="Times New Roman" w:hAnsi="Times New Roman" w:cs="Times New Roman"/>
          <w:sz w:val="28"/>
          <w:szCs w:val="28"/>
        </w:rPr>
        <w:t xml:space="preserve">. </w:t>
      </w:r>
    </w:p>
    <w:p w:rsidR="00AD6F30" w:rsidRDefault="002F183B">
      <w:pPr>
        <w:ind w:firstLine="708"/>
        <w:jc w:val="both"/>
        <w:rPr>
          <w:rFonts w:ascii="Times New Roman" w:hAnsi="Times New Roman" w:cs="Times New Roman"/>
          <w:sz w:val="28"/>
          <w:szCs w:val="28"/>
        </w:rPr>
      </w:pPr>
      <w:r>
        <w:rPr>
          <w:rFonts w:ascii="Times New Roman" w:hAnsi="Times New Roman" w:cs="Times New Roman"/>
          <w:sz w:val="28"/>
          <w:szCs w:val="28"/>
        </w:rPr>
        <w:t>Центр  провадить діяльність з урахуванням таких принципів, як повага та сприйняття індивідуальних особливостей дітей, дотримання найкращих інтересів дитини, недопущення дискримінації та порушення прав дітей.</w:t>
      </w:r>
    </w:p>
    <w:p w:rsidR="00AD6F30" w:rsidRDefault="00AD6F30">
      <w:pPr>
        <w:rPr>
          <w:rFonts w:ascii="Times New Roman" w:hAnsi="Times New Roman" w:cs="Times New Roman"/>
          <w:sz w:val="28"/>
          <w:szCs w:val="28"/>
        </w:rPr>
      </w:pPr>
    </w:p>
    <w:p w:rsidR="00AD6F30" w:rsidRDefault="00AD6F30">
      <w:pPr>
        <w:rPr>
          <w:rFonts w:ascii="Times New Roman" w:hAnsi="Times New Roman" w:cs="Times New Roman"/>
          <w:sz w:val="28"/>
          <w:szCs w:val="28"/>
        </w:rPr>
      </w:pPr>
    </w:p>
    <w:p w:rsidR="00AD6F30" w:rsidRDefault="002F183B">
      <w:r>
        <w:rPr>
          <w:rFonts w:ascii="Times New Roman" w:hAnsi="Times New Roman" w:cs="Times New Roman"/>
          <w:sz w:val="28"/>
          <w:szCs w:val="28"/>
        </w:rPr>
        <w:t>Директор Краснокутського ІРЦ</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І. СТОЛОВА</w:t>
      </w:r>
    </w:p>
    <w:sectPr w:rsidR="00AD6F30">
      <w:pgSz w:w="11906" w:h="16838"/>
      <w:pgMar w:top="1134" w:right="567"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2AA"/>
    <w:rsid w:val="002F183B"/>
    <w:rsid w:val="006352AA"/>
    <w:rsid w:val="00682A2A"/>
    <w:rsid w:val="00AD6F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AB2F2E-324D-435C-943E-B20897E02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143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іперпосилання"/>
    <w:uiPriority w:val="99"/>
    <w:semiHidden/>
    <w:rsid w:val="00514CFE"/>
    <w:rPr>
      <w:rFonts w:cs="Times New Roman"/>
      <w:color w:val="0000FF"/>
      <w:u w:val="single"/>
    </w:rPr>
  </w:style>
  <w:style w:type="character" w:customStyle="1" w:styleId="ListLabel1">
    <w:name w:val="ListLabel 1"/>
    <w:qFormat/>
    <w:rPr>
      <w:rFonts w:eastAsia="Times New Roman"/>
    </w:rPr>
  </w:style>
  <w:style w:type="character" w:customStyle="1" w:styleId="ListLabel2">
    <w:name w:val="ListLabel 2"/>
    <w:qFormat/>
    <w:rPr>
      <w:rFonts w:ascii="Times New Roman" w:hAnsi="Times New Roman"/>
      <w:color w:val="0186BA"/>
      <w:sz w:val="28"/>
      <w:szCs w:val="28"/>
      <w:shd w:val="clear" w:color="auto" w:fill="FFFFFF"/>
    </w:rPr>
  </w:style>
  <w:style w:type="character" w:customStyle="1" w:styleId="ListLabel3">
    <w:name w:val="ListLabel 3"/>
    <w:qFormat/>
    <w:rPr>
      <w:rFonts w:ascii="Times New Roman" w:hAnsi="Times New Roman"/>
      <w:color w:val="0186BA"/>
      <w:sz w:val="28"/>
      <w:szCs w:val="28"/>
      <w:highlight w:val="white"/>
    </w:rPr>
  </w:style>
  <w:style w:type="paragraph" w:styleId="a4">
    <w:name w:val="Title"/>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sz w:val="24"/>
      <w:szCs w:val="24"/>
    </w:rPr>
  </w:style>
  <w:style w:type="paragraph" w:customStyle="1" w:styleId="a8">
    <w:name w:val="Покажчик"/>
    <w:basedOn w:val="a"/>
    <w:qFormat/>
    <w:pPr>
      <w:suppressLineNumbers/>
    </w:pPr>
    <w:rPr>
      <w:rFonts w:cs="Lucida Sans"/>
    </w:rPr>
  </w:style>
  <w:style w:type="paragraph" w:styleId="a9">
    <w:name w:val="List Paragraph"/>
    <w:basedOn w:val="a"/>
    <w:uiPriority w:val="99"/>
    <w:qFormat/>
    <w:rsid w:val="00D95F23"/>
    <w:pPr>
      <w:ind w:left="720"/>
      <w:contextualSpacing/>
    </w:pPr>
  </w:style>
  <w:style w:type="paragraph" w:styleId="aa">
    <w:name w:val="Normal (Web)"/>
    <w:basedOn w:val="a"/>
    <w:uiPriority w:val="99"/>
    <w:qFormat/>
    <w:rsid w:val="006A345E"/>
    <w:pPr>
      <w:spacing w:beforeAutospacing="1"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rc_krk@osvita-krk.gov.u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42;&#1072;&#1083;&#1077;&#1085;&#1090;&#1080;&#1085;&#1072;\&#1044;&#1110;&#1103;&#1083;&#1100;&#1085;&#1110;&#1089;&#1090;&#1100;%20&#1074;&#1110;&#1076;&#1076;&#1110;&#1083;&#1091;%20&#1086;&#1089;&#1074;&#1110;&#1090;&#1080;\&#1047;&#1074;&#1110;&#1090;&#1091;&#1074;&#1072;&#1085;&#1085;&#1103;%20&#1082;&#1077;&#1088;&#1110;&#1074;&#1085;&#1080;&#1082;&#1110;&#1074;%20&#1087;&#1077;&#1088;&#1077;&#1076;%20&#1075;&#1088;&#1086;&#1084;&#1072;&#1076;&#1089;&#1100;&#1082;&#1110;&#1089;&#1090;&#1102;\&#1047;&#1074;&#1110;&#1090;&#1091;&#1074;&#1072;&#1085;&#1085;&#1103;%20&#1082;&#1077;&#1088;&#1110;&#1074;&#1085;&#1080;&#1082;&#1110;&#1074;%20&#1047;&#1054;%202018-2019\&#1079;&#1042;&#1030;&#1058;&#1048;%20&#1050;&#1045;&#1056;&#1030;&#1042;&#1053;&#1048;&#1050;&#1030;&#1042;%202018%202019\&#1079;&#1074;&#1110;&#1090;%20&#1087;&#1088;&#1086;%20&#1076;&#1110;&#1103;&#1083;&#1100;&#1085;&#1110;&#1089;&#1090;&#1100;%20&#1030;&#1056;&#106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звіт про діяльність ІРЦ</Template>
  <TotalTime>0</TotalTime>
  <Pages>3</Pages>
  <Words>3697</Words>
  <Characters>2108</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Звіт </vt:lpstr>
    </vt:vector>
  </TitlesOfParts>
  <Company>Reanimator Extreme Edition</Company>
  <LinksUpToDate>false</LinksUpToDate>
  <CharactersWithSpaces>5794</CharactersWithSpaces>
  <SharedDoc>false</SharedDoc>
  <HLinks>
    <vt:vector size="6" baseType="variant">
      <vt:variant>
        <vt:i4>5505098</vt:i4>
      </vt:variant>
      <vt:variant>
        <vt:i4>0</vt:i4>
      </vt:variant>
      <vt:variant>
        <vt:i4>0</vt:i4>
      </vt:variant>
      <vt:variant>
        <vt:i4>5</vt:i4>
      </vt:variant>
      <vt:variant>
        <vt:lpwstr>mailto:irc_krk@osvita-krk.gov.ua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dc:title>
  <dc:subject/>
  <dc:creator>Валя</dc:creator>
  <cp:keywords/>
  <dc:description/>
  <cp:lastModifiedBy>Валя</cp:lastModifiedBy>
  <cp:revision>1</cp:revision>
  <cp:lastPrinted>2019-05-21T08:45:00Z</cp:lastPrinted>
  <dcterms:created xsi:type="dcterms:W3CDTF">2019-08-06T11:22:00Z</dcterms:created>
  <dcterms:modified xsi:type="dcterms:W3CDTF">2019-08-06T11:22:00Z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