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19DA" w14:textId="4A45A265" w:rsidR="001F719E" w:rsidRPr="00650277" w:rsidRDefault="001F719E" w:rsidP="001F719E">
      <w:pPr>
        <w:shd w:val="clear" w:color="auto" w:fill="FFFFFF"/>
        <w:spacing w:after="0" w:line="240" w:lineRule="auto"/>
        <w:jc w:val="center"/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</w:pP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Звіт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керівника</w:t>
      </w:r>
    </w:p>
    <w:p w14:paraId="796DB59B" w14:textId="35626BB4" w:rsidR="001F719E" w:rsidRPr="00650277" w:rsidRDefault="001F719E" w:rsidP="001F719E">
      <w:pPr>
        <w:shd w:val="clear" w:color="auto" w:fill="FFFFFF"/>
        <w:spacing w:after="0" w:line="240" w:lineRule="auto"/>
        <w:jc w:val="center"/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</w:pP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Козіївського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закладу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дошкільної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освіти</w:t>
      </w:r>
    </w:p>
    <w:p w14:paraId="6C73DB79" w14:textId="77777777" w:rsidR="001F719E" w:rsidRPr="00650277" w:rsidRDefault="001F719E" w:rsidP="001F719E">
      <w:pPr>
        <w:shd w:val="clear" w:color="auto" w:fill="FFFFFF"/>
        <w:spacing w:after="0" w:line="240" w:lineRule="auto"/>
        <w:jc w:val="center"/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</w:rPr>
      </w:pP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>(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ясла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>-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садок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>)</w:t>
      </w:r>
    </w:p>
    <w:p w14:paraId="00DCED6E" w14:textId="1BCAAEDC" w:rsidR="001F719E" w:rsidRPr="00650277" w:rsidRDefault="001F719E" w:rsidP="001F719E">
      <w:pPr>
        <w:shd w:val="clear" w:color="auto" w:fill="FFFFFF"/>
        <w:spacing w:after="0" w:line="240" w:lineRule="auto"/>
        <w:jc w:val="center"/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</w:pP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Краснокутської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селищної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ради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Богодухівського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району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Харківської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області</w:t>
      </w:r>
    </w:p>
    <w:p w14:paraId="368D3AA7" w14:textId="77777777" w:rsidR="001F719E" w:rsidRPr="00650277" w:rsidRDefault="001F719E" w:rsidP="001F719E">
      <w:pPr>
        <w:shd w:val="clear" w:color="auto" w:fill="FFFFFF"/>
        <w:spacing w:after="0" w:line="240" w:lineRule="auto"/>
        <w:jc w:val="center"/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</w:pP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перед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колективом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та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громадськістю</w:t>
      </w:r>
    </w:p>
    <w:p w14:paraId="630FDA28" w14:textId="7FF0BB99" w:rsidR="001F719E" w:rsidRPr="00650277" w:rsidRDefault="001F719E" w:rsidP="001F719E">
      <w:pPr>
        <w:shd w:val="clear" w:color="auto" w:fill="FFFFFF"/>
        <w:spacing w:after="0" w:line="240" w:lineRule="auto"/>
        <w:jc w:val="center"/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</w:pP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за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20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</w:rPr>
        <w:t>20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>/202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</w:rPr>
        <w:t>1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 xml:space="preserve"> 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н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>.</w:t>
      </w:r>
      <w:r w:rsidRPr="00650277">
        <w:rPr>
          <w:rFonts w:ascii="Times New Roman" w:eastAsia="MS Mincho" w:hAnsi="Times New Roman" w:cs="Times New Roman"/>
          <w:b/>
          <w:i/>
          <w:iCs/>
          <w:color w:val="595858"/>
          <w:sz w:val="28"/>
          <w:szCs w:val="28"/>
          <w:lang w:val="uk-UA"/>
        </w:rPr>
        <w:t>р</w:t>
      </w:r>
      <w:r w:rsidRPr="00650277">
        <w:rPr>
          <w:rFonts w:ascii="Algerian" w:eastAsia="MingLiU_HKSCS-ExtB" w:hAnsi="Algerian" w:cs="Times New Roman"/>
          <w:b/>
          <w:i/>
          <w:iCs/>
          <w:color w:val="595858"/>
          <w:sz w:val="28"/>
          <w:szCs w:val="28"/>
          <w:lang w:val="uk-UA"/>
        </w:rPr>
        <w:t>.</w:t>
      </w:r>
    </w:p>
    <w:p w14:paraId="72310C64" w14:textId="77777777" w:rsidR="001F719E" w:rsidRPr="00650277" w:rsidRDefault="001F719E" w:rsidP="001F719E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i/>
          <w:iCs/>
          <w:color w:val="595858"/>
          <w:sz w:val="28"/>
          <w:szCs w:val="28"/>
        </w:rPr>
      </w:pPr>
    </w:p>
    <w:p w14:paraId="5D8AC3A7" w14:textId="45CE8630" w:rsidR="001F719E" w:rsidRPr="00650277" w:rsidRDefault="00650277" w:rsidP="00AB478D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i/>
          <w:color w:val="595858"/>
          <w:sz w:val="28"/>
          <w:szCs w:val="28"/>
          <w:lang w:val="en-US"/>
        </w:rPr>
      </w:pPr>
      <w:r w:rsidRPr="00650277">
        <w:rPr>
          <w:rFonts w:ascii="Algerian" w:eastAsia="Times New Roman" w:hAnsi="Algerian" w:cs="Times New Roman"/>
          <w:b/>
          <w:i/>
          <w:color w:val="595858"/>
          <w:sz w:val="28"/>
          <w:szCs w:val="28"/>
        </w:rPr>
        <w:t xml:space="preserve"> </w:t>
      </w:r>
      <w:r w:rsidRPr="00650277">
        <w:rPr>
          <w:rFonts w:ascii="Algerian" w:eastAsia="Times New Roman" w:hAnsi="Algerian" w:cs="Times New Roman"/>
          <w:b/>
          <w:i/>
          <w:color w:val="595858"/>
          <w:sz w:val="28"/>
          <w:szCs w:val="28"/>
          <w:lang w:val="en-US"/>
        </w:rPr>
        <w:t xml:space="preserve">                                                </w:t>
      </w:r>
      <w:proofErr w:type="gramStart"/>
      <w:r w:rsidRPr="00650277">
        <w:rPr>
          <w:rFonts w:ascii="Times New Roman" w:eastAsia="Times New Roman" w:hAnsi="Times New Roman" w:cs="Times New Roman"/>
          <w:b/>
          <w:i/>
          <w:color w:val="595858"/>
          <w:sz w:val="28"/>
          <w:szCs w:val="28"/>
          <w:lang w:val="en-US"/>
        </w:rPr>
        <w:t>Наталії</w:t>
      </w:r>
      <w:r w:rsidRPr="00650277">
        <w:rPr>
          <w:rFonts w:ascii="Algerian" w:eastAsia="Times New Roman" w:hAnsi="Algerian" w:cs="Times New Roman"/>
          <w:b/>
          <w:i/>
          <w:color w:val="595858"/>
          <w:sz w:val="28"/>
          <w:szCs w:val="28"/>
          <w:lang w:val="en-US"/>
        </w:rPr>
        <w:t xml:space="preserve">  </w:t>
      </w:r>
      <w:r w:rsidRPr="00650277">
        <w:rPr>
          <w:rFonts w:ascii="Times New Roman" w:eastAsia="Times New Roman" w:hAnsi="Times New Roman" w:cs="Times New Roman"/>
          <w:b/>
          <w:i/>
          <w:color w:val="595858"/>
          <w:sz w:val="28"/>
          <w:szCs w:val="28"/>
          <w:lang w:val="en-US"/>
        </w:rPr>
        <w:t>РУДЬ</w:t>
      </w:r>
      <w:proofErr w:type="gramEnd"/>
    </w:p>
    <w:p w14:paraId="4AFA0880" w14:textId="77777777" w:rsidR="00650277" w:rsidRPr="00650277" w:rsidRDefault="00650277" w:rsidP="00AB478D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color w:val="595858"/>
          <w:sz w:val="28"/>
          <w:szCs w:val="28"/>
          <w:lang w:val="en-US"/>
        </w:rPr>
      </w:pPr>
    </w:p>
    <w:p w14:paraId="2F80C4B2" w14:textId="77777777" w:rsidR="001F719E" w:rsidRPr="001F719E" w:rsidRDefault="001F719E" w:rsidP="00AB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  <w:bookmarkStart w:id="0" w:name="_GoBack"/>
      <w:bookmarkEnd w:id="0"/>
    </w:p>
    <w:p w14:paraId="7A06B122" w14:textId="77777777" w:rsidR="001F719E" w:rsidRPr="001F719E" w:rsidRDefault="001F719E" w:rsidP="00AB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</w:rPr>
      </w:pPr>
    </w:p>
    <w:p w14:paraId="6DC668B3" w14:textId="77777777" w:rsidR="001F719E" w:rsidRPr="001F719E" w:rsidRDefault="001F719E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1F1FAE4E" w14:textId="33B7A88B" w:rsidR="00730DC6" w:rsidRPr="001F719E" w:rsidRDefault="00730DC6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Закінчився складний та незвичний навчальний рік і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 підводячи  підсумки роботи колективу </w:t>
      </w:r>
      <w:r w:rsidRPr="001F719E">
        <w:rPr>
          <w:rFonts w:ascii="Times New Roman" w:eastAsia="Times New Roman" w:hAnsi="Times New Roman" w:cs="Times New Roman"/>
          <w:iCs/>
          <w:color w:val="595858"/>
          <w:sz w:val="24"/>
          <w:szCs w:val="24"/>
          <w:lang w:val="uk-UA"/>
        </w:rPr>
        <w:t>Козіївського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ЗДО,</w:t>
      </w:r>
      <w:r w:rsidR="001F719E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керуючись Положенням про порядок звітування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директора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перед трудовим колективом, представниками громадського самоврядування дошкільного закладу, за 20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20/2021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навчальний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рік,</w:t>
      </w:r>
    </w:p>
    <w:p w14:paraId="604D7FD5" w14:textId="79733CE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Я, </w:t>
      </w:r>
      <w:r w:rsidR="00730DC6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Наталія </w:t>
      </w:r>
      <w:r w:rsidR="0051433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РУДЬ 1970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р.н., освіта вища педагогічна, кваліфікаційна категорія «спеціалі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="0051433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першої категорії»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="0051433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педагогічний стаж роботи 31 рік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з 2009 року</w:t>
      </w:r>
      <w:r w:rsidR="0051433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– очолюю колектив Козіївського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182DE7C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Керівництво роботою дошкільного закладу здійснюється відповідно до Статуту та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ічного плану роботи.</w:t>
      </w:r>
    </w:p>
    <w:p w14:paraId="34213ECB" w14:textId="77777777" w:rsidR="00AB478D" w:rsidRPr="001F719E" w:rsidRDefault="0051433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Я, як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директор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 xml:space="preserve"> 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забезпечую:</w:t>
      </w:r>
    </w:p>
    <w:p w14:paraId="7A72BD7F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реалізацію державної політики в галузі освіти </w:t>
      </w: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через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 педагогічні ради, загальні збори членів </w:t>
      </w: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трудового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 колективу та батьківського комітету;</w:t>
      </w:r>
    </w:p>
    <w:p w14:paraId="1EDCA37B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дію від імені закладу, представляю </w:t>
      </w: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його в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 усіх державних органах, та інших органах, установах і організаціях, укладаю угоди з юридичними та фізичними особами;</w:t>
      </w:r>
    </w:p>
    <w:p w14:paraId="11786035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у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 межах своєї компетенції видаю накази, обов’язкові для виконання працівниками закладу;</w:t>
      </w:r>
    </w:p>
    <w:p w14:paraId="520F7F69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приймаю </w:t>
      </w: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на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 роботу та звільняю з посади працівників закладу при потребі;</w:t>
      </w:r>
    </w:p>
    <w:p w14:paraId="3797B4CA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контролюю організацію харчування і медичного обслуговування дітей;</w:t>
      </w:r>
    </w:p>
    <w:p w14:paraId="51FF7476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забезпечую дотримання санітарно-гігієнічних, протипожежних норм і правил, </w:t>
      </w: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техн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іки безпеки, вимог безпечної життєдіяльності дітей і працівників, збереження майна закладу;</w:t>
      </w:r>
    </w:p>
    <w:p w14:paraId="5023ACDB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 xml:space="preserve">відповідаю за реалізацію завдань дошкільної освіти, визначених Законом України «Про дошкільну освіту», та забезпечення </w:t>
      </w: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р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івня дошкільної освіти у межах державних вимог до її змісту і обсягу;</w:t>
      </w:r>
    </w:p>
    <w:p w14:paraId="03AB2D2C" w14:textId="77777777" w:rsidR="00AB478D" w:rsidRPr="006149F0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контролюю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14:paraId="58F09BC4" w14:textId="77777777" w:rsidR="00AB478D" w:rsidRPr="001F719E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gramStart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п</w:t>
      </w:r>
      <w:proofErr w:type="gramEnd"/>
      <w:r w:rsidRPr="006149F0">
        <w:rPr>
          <w:rFonts w:ascii="Times New Roman" w:eastAsia="Times New Roman" w:hAnsi="Times New Roman" w:cs="Times New Roman"/>
          <w:b/>
          <w:i/>
          <w:color w:val="595858"/>
          <w:sz w:val="24"/>
          <w:szCs w:val="24"/>
        </w:rPr>
        <w:t>ідтримую ініціативу щодо вдосконалення освітньої роботи, заохочую творчі пошуки, дослідно-експериментальну роботу педагогів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;</w:t>
      </w:r>
    </w:p>
    <w:p w14:paraId="2194A38B" w14:textId="77777777" w:rsidR="00AB478D" w:rsidRPr="001F719E" w:rsidRDefault="00AB478D" w:rsidP="001F71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організовую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ізні форми співпраці з батьками або особами, які їх замінюють.</w:t>
      </w:r>
    </w:p>
    <w:p w14:paraId="5E52D034" w14:textId="77777777" w:rsidR="00AB478D" w:rsidRPr="001F719E" w:rsidRDefault="0051433D" w:rsidP="001F719E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Козіївський заклад дошкільної освіти (ясла-садок) Краснокутської селищної ради Богодухівського району Харківської області</w:t>
      </w:r>
      <w:r w:rsidR="00100D8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знаходиться за адресою: 62011, Харківська область ,Богодухівський  район, с</w:t>
      </w:r>
      <w:proofErr w:type="gramStart"/>
      <w:r w:rsidR="00100D8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.К</w:t>
      </w:r>
      <w:proofErr w:type="gramEnd"/>
      <w:r w:rsidR="00100D8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озіївка вул.Головченка ,19 </w:t>
      </w:r>
    </w:p>
    <w:p w14:paraId="2A0A4A63" w14:textId="77777777" w:rsidR="00AB478D" w:rsidRPr="001F719E" w:rsidRDefault="00AB478D" w:rsidP="001F719E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За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проектною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потужністю дошкі</w:t>
      </w:r>
      <w:r w:rsidR="00100D8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льний заклад розрахований на 90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місць.</w:t>
      </w:r>
    </w:p>
    <w:p w14:paraId="67D4763A" w14:textId="77777777" w:rsidR="00AB478D" w:rsidRPr="001F719E" w:rsidRDefault="00AB478D" w:rsidP="001F719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r w:rsidR="00100D8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Цього року заклад відвідувало 7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0 дітей</w:t>
      </w:r>
    </w:p>
    <w:p w14:paraId="5CC88D19" w14:textId="77777777" w:rsidR="00AB478D" w:rsidRPr="001F719E" w:rsidRDefault="00100D82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 Функціонує 3 груп: 1- І молодша група, 1- інклюзивна молодша група та 1-інклюзивна старша група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  <w:proofErr w:type="gramEnd"/>
    </w:p>
    <w:p w14:paraId="14D9E5DB" w14:textId="77777777" w:rsidR="00AB478D" w:rsidRPr="001F719E" w:rsidRDefault="00AB478D" w:rsidP="001F719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>Групи комплектувались переважно у серпн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і-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вересні.</w:t>
      </w:r>
    </w:p>
    <w:p w14:paraId="0653BA0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 Контингент батьків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іально благополучний.</w:t>
      </w:r>
    </w:p>
    <w:p w14:paraId="5513A216" w14:textId="77777777" w:rsidR="00AB478D" w:rsidRPr="001F719E" w:rsidRDefault="00AB478D" w:rsidP="001F719E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  Розвивальне середовище дошкільного закладу організовано з урахуванням ін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тересів дітей і відповідає їх віковим особливостям.</w:t>
      </w:r>
    </w:p>
    <w:p w14:paraId="6D3E0B2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Для надання методичної допомоги для педагогів у закладі працює інформаційно-методичний кабінет, який постійно поповнюється сучасними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пос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ібниками, дидактичними та сюжетно-рольовими іграми, тематичними розробками вихователів, доповідями на педрадах, творчими звітами та матеріалами з передового педагогічного досвіду.</w:t>
      </w:r>
    </w:p>
    <w:p w14:paraId="003E6C87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.</w:t>
      </w:r>
    </w:p>
    <w:p w14:paraId="75D621AD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ідвищує рівень інформаційної компетентності педагогічних працівників закладу запровадження в практику роботи ІКТ. Електронна база систематично поповнюється методичними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пос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ібниками, наочним матеріалом та розвиваючими програмами.</w:t>
      </w:r>
    </w:p>
    <w:p w14:paraId="32D6D140" w14:textId="77777777" w:rsidR="00AB478D" w:rsidRPr="001F719E" w:rsidRDefault="00EB03A4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Директором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надаються кваліфі</w:t>
      </w:r>
      <w:proofErr w:type="gramStart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кован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 консультації з питань навчання і виховання дітей дошкільного віку. На допомогу вихователям організовуються виставки методичної літератури відповідно </w:t>
      </w:r>
      <w:proofErr w:type="gramStart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плану роботи.</w:t>
      </w:r>
    </w:p>
    <w:p w14:paraId="76265F96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 Організація методичної роботи з педагогічними кадрами має діагностично-прогностичний характер для безперервного відстеження результативності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ізних форм методичної роботи адміністрацією постійно протягом року проводився педагогічний моніторинг, де основним з його завдань було виявити, чи існує позитивна динаміка розвитку професіоналізму педагога, чи існують передумови для удосконалення роботи педагогічного колективу. Результати діагностики були зафіксовані за допомогою рейтингових оцінок.</w:t>
      </w:r>
    </w:p>
    <w:p w14:paraId="392DE771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Аналіз діагностування професійної майстерності педагогі</w:t>
      </w:r>
      <w:proofErr w:type="gramStart"/>
      <w:r w:rsidRPr="001F719E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в</w:t>
      </w:r>
      <w:proofErr w:type="gramEnd"/>
    </w:p>
    <w:p w14:paraId="3114ADBF" w14:textId="77777777" w:rsidR="00AB478D" w:rsidRPr="001F719E" w:rsidRDefault="00EB03A4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>у 2020-2021</w:t>
      </w:r>
      <w:r w:rsidR="00AB478D" w:rsidRPr="001F719E">
        <w:rPr>
          <w:rFonts w:ascii="Times New Roman" w:eastAsia="Times New Roman" w:hAnsi="Times New Roman" w:cs="Times New Roman"/>
          <w:b/>
          <w:bCs/>
          <w:i/>
          <w:iCs/>
          <w:color w:val="595858"/>
          <w:sz w:val="24"/>
          <w:szCs w:val="24"/>
        </w:rPr>
        <w:t xml:space="preserve"> навчальному році</w:t>
      </w:r>
    </w:p>
    <w:p w14:paraId="015A4E1C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007333DC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</w:t>
      </w:r>
      <w:r w:rsidRPr="001F719E">
        <w:rPr>
          <w:rFonts w:ascii="Times New Roman" w:eastAsia="Times New Roman" w:hAnsi="Times New Roman" w:cs="Times New Roman"/>
          <w:noProof/>
          <w:color w:val="595858"/>
          <w:sz w:val="24"/>
          <w:szCs w:val="24"/>
        </w:rPr>
        <w:drawing>
          <wp:inline distT="0" distB="0" distL="0" distR="0" wp14:editId="51AAE9F6">
            <wp:extent cx="4362450" cy="2476500"/>
            <wp:effectExtent l="19050" t="0" r="0" b="0"/>
            <wp:docPr id="1" name="Рисунок 1" descr="https://dnz292.dnepredu.com/uploads/editor/2599/98021/sitepage_71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z292.dnepredu.com/uploads/editor/2599/98021/sitepage_71/images/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92E6D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    Згідно з моніторингом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іально-психологічного мікроклімату коле</w:t>
      </w:r>
      <w:r w:rsidR="00EB03A4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ктиву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мікрокліма</w:t>
      </w:r>
      <w:r w:rsidR="00EB03A4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т у колективі можна визнати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добрим. Педагоги почуваються комфортно, відносини з керівництвом та колегами стабільні, доброзичливі. Творча атмосфера в колективі гарна.</w:t>
      </w:r>
    </w:p>
    <w:p w14:paraId="3596F71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Велике значення надавалось удосконаленню роботи щодо створення психологічного комфорту для перебування дітей у закладі та удосконалення предметно-розвивального середовища,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ідвищенню ефективності роботи, спрямованої на безпеку життєдіяльності дітей, дотриманням системності та послідовності у роботі з дитячим колективом та в індивідуальній роботі з кожною дитиною, виведенню на достатній рівень роботи, спрямованої на формування емоційно-позитивного спілкування в дитячому колективі.</w:t>
      </w:r>
    </w:p>
    <w:p w14:paraId="7B91A5EF" w14:textId="50B7E5D0" w:rsidR="00724807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Про результативність методичної роботи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ідчить проведене анкетування серед педагогів, що дозволило побачити професійний рівень і педагогічну позицію, зацікавленість і особисте ставлення кожного вихователя і колективу в цілому до про</w:t>
      </w:r>
      <w:r w:rsidR="00EB03A4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блем та перспективи розвитку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інноваційному режимі. </w:t>
      </w:r>
    </w:p>
    <w:p w14:paraId="572D4F90" w14:textId="0B7E94BB" w:rsidR="00AB478D" w:rsidRPr="00650277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68B213A4" w14:textId="079E93C8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</w:p>
    <w:p w14:paraId="12A86C53" w14:textId="55D2A94B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.  </w:t>
      </w:r>
    </w:p>
    <w:p w14:paraId="410CAE2D" w14:textId="2849F3D9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</w:t>
      </w:r>
      <w:r w:rsidR="00495F2A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Протягом чотирьох років  </w:t>
      </w:r>
      <w:proofErr w:type="gramStart"/>
      <w:r w:rsidR="00495F2A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="00495F2A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закладі проводяться гурткова робота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 іноземної мови, які віднесені до варіативної частини державного стандарту дошкільної освіти. Вик</w:t>
      </w:r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л</w:t>
      </w:r>
      <w:r w:rsid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адач іноземної мови </w:t>
      </w:r>
      <w:r w:rsidR="006149F0"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>Валентина МАКАРЧУ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використовує у своїй роботі  методику навчання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англ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ійської мови за програмою «Англійська мова для дітей дошкіл</w:t>
      </w:r>
      <w:r w:rsid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>ьного віку» та особливі наробки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 роботі з дітьми враховує анатомо-фізіологічні та психічні особливості дітей, що є запорукою успішного оволодіння малятами іноземною мовою. Її заняття проходять на високому рівні, діти мають достатні знання з предмету.</w:t>
      </w:r>
    </w:p>
    <w:p w14:paraId="1E82D562" w14:textId="541681C3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 </w:t>
      </w:r>
      <w:proofErr w:type="gramStart"/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 час освітнього процесу нажаль не всі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педагоги закладу працюють за допомогою інформаційно-комп'ютерної підтримки,</w:t>
      </w:r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тому що віднутні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й ноутбук, хоча </w:t>
      </w:r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володіють навичками пошуку інформації в інтернеті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через мобільні телефони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; володіють програмою для створення мультимедійних презентацій; розробляють заняття з використанням інформацій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них технологій; володіють способами і методами застосування комп'ю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терних технологій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у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роботі з дітьми і батьками.</w:t>
      </w:r>
    </w:p>
    <w:p w14:paraId="0DFED602" w14:textId="67820EF4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highlight w:val="yellow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</w:p>
    <w:p w14:paraId="0464B750" w14:textId="4ED9B213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  Мон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іторинг результатів освітньої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діяльності, який проводився впродовж року, дозволив прослідкувати розвиток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ізнавальних і творчих здібностей дітей, їх рухової активності, визначити результативність проведеної роботи.</w:t>
      </w:r>
    </w:p>
    <w:p w14:paraId="26D92E76" w14:textId="4BC8CFCC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Зорієнтованість педагогів на особистість стала основою реалізації кожною дитиною свого природного потенціалу, збалансованості  фізичного, інтелектуального, емоційного, вольового та морально-духовного розвитку вихованців.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ідсумковий моніторинг р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езультативності роботи з дошкільниками молодшого та старшого віку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засвідчив 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не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значні якісні зрушення в інтелектуально-мотиваційній структурі діяльності вихованців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серед старших дошкільників зовсім немає вихованців з високим </w:t>
      </w:r>
      <w:proofErr w:type="gramStart"/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івнем засвоїння знань.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</w:p>
    <w:p w14:paraId="74D839C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 результа</w:t>
      </w:r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тами вивчення освітнього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процесу формулюються висновки, складаються пропозиції. В</w:t>
      </w:r>
      <w:r w:rsidR="00D8036C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ивчення стану освітньої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діяльності, результативності роботи педагогічного колективу здійснюється за допомогою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ізних видів контролю.</w:t>
      </w:r>
    </w:p>
    <w:p w14:paraId="262CBFF7" w14:textId="23CAB07C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Правильно здійснений контроль допомагає творчому зростанню вихователів, дисциплінує їхню роботу, сприяє виявленню й поширенню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передового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педагогічного досвіду, виявляє не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доліки у освітньому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процесі і дає можливість педагогам своєчасно усувати їх.</w:t>
      </w:r>
    </w:p>
    <w:p w14:paraId="1DCD1D35" w14:textId="0192F9EE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</w:t>
      </w:r>
    </w:p>
    <w:p w14:paraId="60E62FC0" w14:textId="57D52239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79C2CD1C" w14:textId="268EDA45" w:rsidR="00AB478D" w:rsidRPr="001F719E" w:rsidRDefault="00724807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noProof/>
          <w:color w:val="595858"/>
          <w:sz w:val="24"/>
          <w:szCs w:val="24"/>
        </w:rPr>
        <w:drawing>
          <wp:anchor distT="0" distB="0" distL="0" distR="0" simplePos="0" relativeHeight="251659264" behindDoc="0" locked="0" layoutInCell="1" allowOverlap="0" wp14:editId="557F7986">
            <wp:simplePos x="0" y="0"/>
            <wp:positionH relativeFrom="column">
              <wp:align>left</wp:align>
            </wp:positionH>
            <wp:positionV relativeFrom="line">
              <wp:posOffset>5080</wp:posOffset>
            </wp:positionV>
            <wp:extent cx="4457700" cy="2076450"/>
            <wp:effectExtent l="0" t="0" r="0" b="0"/>
            <wp:wrapSquare wrapText="bothSides"/>
            <wp:docPr id="18" name="Рисунок 5" descr="https://dnz292.dnepredu.com/uploads/editor/2599/98021/sitepage_71/imag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nz292.dnepredu.com/uploads/editor/2599/98021/sitepage_71/images/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4143AEBF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5C93ADB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287C985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  </w:t>
      </w:r>
    </w:p>
    <w:p w14:paraId="4EECAD99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68CCB3AD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1015DFAC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32328B93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582141D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0EE6F0B4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4CACF3F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22175A7D" w14:textId="77777777" w:rsidR="00D8036C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</w:t>
      </w:r>
    </w:p>
    <w:p w14:paraId="74F74380" w14:textId="77777777" w:rsidR="00D8036C" w:rsidRPr="001F719E" w:rsidRDefault="00D8036C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4CE57A63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</w:p>
    <w:p w14:paraId="6383F5B6" w14:textId="3CF8637C" w:rsidR="00AB478D" w:rsidRPr="001F719E" w:rsidRDefault="00724807" w:rsidP="001F719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  Також протягом 2020/2021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навчального року були </w:t>
      </w:r>
      <w:proofErr w:type="gramStart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проведен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 тематичні тижні «Тиждень відкритих дверей», «Тиждень матері», «Тиждень української культури», «Тиждень правових знань», «Тиждень безпеки».</w:t>
      </w:r>
    </w:p>
    <w:p w14:paraId="5876297F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>        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Пл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ідна та систематична робота ведеться щодо вивчення рідної мови, формуванню мовленнєвої культури, навичок і поведінки мовленнєвого спілкування.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метою удосконалення правильної вимови в закладі було проведено систему відповідних заходів: тренінги, усні журнали, консультації.</w:t>
      </w:r>
    </w:p>
    <w:p w14:paraId="4822D9EF" w14:textId="4428B8FA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Рівень ефективності реалізації Базового компонента та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Б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азової програми можна визначити, лише вивчивши результативність освітнього процесу. Розглядаючи моніторинг як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досл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ідження, спостереження, спрямування процесу на бажаний результат, а якість освіти як певну збалансовану сукупність особистісних досягнень дитини в закладі вик</w:t>
      </w:r>
      <w:r w:rsidR="00724807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ористовуються моніторингові дослідження по трьох вікових категоріях(моло</w:t>
      </w:r>
      <w:r w:rsidR="00904A15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дший, середній та старший дошкільний вік)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як зібрання досягнень, фіксації успіхів у</w:t>
      </w:r>
      <w:r w:rsidR="00904A15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картках спостережень для оцінки результативності освітнього процесу ЗДО (за освітніми лініями за І та ІІ </w:t>
      </w:r>
      <w:proofErr w:type="gramStart"/>
      <w:r w:rsidR="00904A15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="00904A15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івріччя)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7C0F75C5" w14:textId="32F0BA8B" w:rsidR="00AB478D" w:rsidRPr="001F719E" w:rsidRDefault="00904A15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Картки спостережень розроблені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для кожної вікової групи окремо, з урахуванням вікових особливостей, індивідуальних коливань вікової норми розвитку дитини та загальних показників компетентності дитини певного дошкільного віку відповідно до</w:t>
      </w:r>
      <w:proofErr w:type="gramStart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Б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азової програми.</w:t>
      </w:r>
    </w:p>
    <w:p w14:paraId="228DE7A1" w14:textId="3876B0F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</w:p>
    <w:p w14:paraId="38FBDBBD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    Накопичення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практичного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і теоретичного досвіду педагогів спрямовано на оптимальний розвиток кожної дитини. Це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ідтверджують результати вивчення психолого-педагогічної готовності дітей до школи.</w:t>
      </w:r>
    </w:p>
    <w:p w14:paraId="3129A9BE" w14:textId="6474B0F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Педагогами </w:t>
      </w:r>
      <w:r w:rsidR="00586623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інклюзивної старшої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груп</w:t>
      </w:r>
      <w:r w:rsidR="00586623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и протягом 2020/2021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навчального року проведена активна робота щодо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ідготовки дітей до навчання в школі. У дітей добра загальна підг</w:t>
      </w:r>
      <w:r w:rsidR="00586623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отовка: фізична,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особистісно-вольова готовність</w:t>
      </w:r>
      <w:r w:rsidR="006149F0"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>;</w:t>
      </w:r>
      <w:r w:rsid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слаб</w:t>
      </w:r>
      <w:r w:rsidR="00586623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ша ніж в 2019/2020 н.р.- інтелектуальна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2661ADD3" w14:textId="6902BD65" w:rsidR="00AB478D" w:rsidRPr="001F719E" w:rsidRDefault="00586623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Із обстежених 11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дітей</w:t>
      </w:r>
      <w:r w:rsidR="006149F0"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старшого дошкільного віку 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високі показники шкільно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ї зрілості не показав жодний вихованець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</w:t>
      </w:r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достатній </w:t>
      </w:r>
      <w:proofErr w:type="gramStart"/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івень у 6 вихованців, що становить 55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% від загальної кількості дітей; с</w:t>
      </w:r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ередній рівень готовності – у 4 дітей (35%); умовно готова – 1  (10 %).  Але дитина, яка</w:t>
      </w:r>
      <w:r w:rsid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умовно готов</w:t>
      </w:r>
      <w:r w:rsidR="006149F0"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а це дитина </w:t>
      </w:r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 ООП, рекомендовано батькам залишити дитину ще на </w:t>
      </w:r>
      <w:proofErr w:type="gramStart"/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="00E32589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ік в ЗДО.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</w:p>
    <w:p w14:paraId="0C563C4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6353A50B" w14:textId="20F63B55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   </w:t>
      </w:r>
      <w:r w:rsidR="00E32589" w:rsidRPr="001F719E">
        <w:rPr>
          <w:rFonts w:ascii="Times New Roman" w:eastAsia="Times New Roman" w:hAnsi="Times New Roman" w:cs="Times New Roman"/>
          <w:noProof/>
          <w:color w:val="595858"/>
          <w:sz w:val="24"/>
          <w:szCs w:val="24"/>
        </w:rPr>
        <w:drawing>
          <wp:inline distT="0" distB="0" distL="0" distR="0" wp14:editId="79A0CFA0">
            <wp:extent cx="5486400" cy="3200400"/>
            <wp:effectExtent l="0" t="0" r="3810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EF7FC0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710499AD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Другий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ік проводиться діагностика дітей старшого дошкільного віку за допомогою кваліметричної моделі.</w:t>
      </w:r>
    </w:p>
    <w:p w14:paraId="58887323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 xml:space="preserve">        За результатами моніторингу можна зробити висновки, що у більшій кількості вихованців достатньо сформовані особистісно-оцінна,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іально-комунікативна, природничо-екологічна, предметно-практична, родинно-побутова, здоров’язбережувальна компетенції.</w:t>
      </w:r>
    </w:p>
    <w:p w14:paraId="05B5F82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       Діти-випускники мають добрі потенційні можливості в галузі розвитку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ізнавальних процесів, сформовані навички навчальної діяльності. Більшість вихованців мають достатній рівень саморегуляції і самостійності, уміють слухати і виконувати вказівки дорослого, контролювати себе, оцінювати свої відповіді й відповіді однолітків.</w:t>
      </w:r>
    </w:p>
    <w:p w14:paraId="30FCF1D7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Таким чином, загальний 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івень готовності дітей до шкільного навчання  оцінюється як задовільний.</w:t>
      </w:r>
    </w:p>
    <w:p w14:paraId="72D69580" w14:textId="6DADF6A6" w:rsidR="00AB478D" w:rsidRPr="001F719E" w:rsidRDefault="00E32589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 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батьками дітей старшої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груп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и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проведені індивідуальні та групові консультації, просвітницька робота з метою покращення підготовки до школи. Розміщена інформація за темою в батьківських куточках, надані рекомендації щодо </w:t>
      </w:r>
      <w:proofErr w:type="gramStart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проф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ілактики шкільної дезадаптації та на розвиток яких компонентів звернути більш увагу перед вступом  до школи.</w:t>
      </w:r>
    </w:p>
    <w:p w14:paraId="7A71ECC6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Проводилась індивідуальна психокорекція за методом арттерапії – робота з глиною, пластиліном,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іском, через малюнок, корекційні, розвивальні та адаптуючи ігри на розвиток пізнавальних здібностей, логічного, наочно-образного, творчого мислення, уяви, підвищення рівня саморегуляції, розвиток зорової та слухової пам’яті, уваги.  За станом на травень – показники поліпшились. Зменшився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івень тривожності, агресивності, поліпшились показники розвитку пізнавальних процесів.</w:t>
      </w:r>
    </w:p>
    <w:p w14:paraId="411C8A30" w14:textId="120D7628" w:rsidR="00AB478D" w:rsidRPr="00650277" w:rsidRDefault="00AB478D" w:rsidP="0061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           </w:t>
      </w:r>
    </w:p>
    <w:p w14:paraId="7EEE2482" w14:textId="77777777" w:rsidR="00AB478D" w:rsidRPr="00650277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      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Таким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чином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досл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ідження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відображає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якісне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покращення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показників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соціально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>-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емоційного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благополуччя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через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формування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почуття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внутрішньої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стійкості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автономності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розвиток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почуття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приналежності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дошкільника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сучасного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соціуму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як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основи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його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життєтворчості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75E72979" w14:textId="4EC2BB0D" w:rsidR="00AB478D" w:rsidRPr="00650277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402F0823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Результати обстеження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івня розвитку вихованців закладу за минулий навчальний рік свідчить, що педагогічний колектив на достатньому рівні виконує завдання, висунуті Державним стандартом, та іншими нормативними документами.</w:t>
      </w:r>
    </w:p>
    <w:p w14:paraId="6757F6D0" w14:textId="78D2BEAC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 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 звязку з карантинними вимогами нажаль в цьому навчальному році не проводились </w:t>
      </w:r>
      <w:proofErr w:type="gramStart"/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( </w:t>
      </w:r>
      <w:proofErr w:type="gramEnd"/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метою виконання принципу наступності та перспективності між дошкільною та початковою загальною о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світою)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відвідування занять та уроків між вчителями початкових класів та вихователями дошкільних груп. </w:t>
      </w:r>
    </w:p>
    <w:p w14:paraId="34A46A1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Велика увага приділялась питанню збереження та зміцнення фізичного й психічного здоров’я дітей, формування в них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ідомого ставлення до власного здоров’я.  </w:t>
      </w:r>
    </w:p>
    <w:p w14:paraId="22860C9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У закладі сформувалась модель оптимальної взаємодії всіх спеціалі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ів, об’єднаних єдиною професійною метою, які допомагають у реалізації медико-психологічного супроводу дитини.</w:t>
      </w:r>
    </w:p>
    <w:p w14:paraId="0B9D7404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 віковими групами спланована і проводиться система гартувальних заході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327886A9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ім спеціальних заходів організована профілактична робота із застосуванням нетрадиційних видів оздоровлення.</w:t>
      </w:r>
    </w:p>
    <w:p w14:paraId="7FB26AC1" w14:textId="608A678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 час медичного огляду було виявлено, що найбільше дітей хворіють на гострі респіраторні захворювання, розлади нервової системи, захворювання ЖКТ, алергічні реакції. </w:t>
      </w:r>
    </w:p>
    <w:p w14:paraId="7AB65A3B" w14:textId="532B663C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Протягом трьох років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ідбувається поступове збільшення індексу 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здоров’я дошкільників у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що свідчить про те, що кількість дітей, які хворіють на застудні захворювання, по всьому закладу щороку зменшується.</w:t>
      </w:r>
    </w:p>
    <w:p w14:paraId="40B08DD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503DFCB8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75CA9E9B" w14:textId="3F8D082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7933A8D3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>       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метою профілактики психічного і фізичного здоров’я вихованців вихователі щоденно проводять зорову гімнастику, гімнастику для пальчиків, сміхотерапію та музикотерапію.</w:t>
      </w:r>
    </w:p>
    <w:p w14:paraId="4DE0A4E8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   У сучасному суспільстві, де щороку посилюються вимоги до ма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ленької особистості, де відбуваються зміни життєвих догм, такі ко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роткочасні стани, як тривожність, агресивність, замкнутість, пере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творюються на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ійкі. Не кожна дитина здатна впоратись з такими вимогами, і це спричиняє закріплення негативних станів, які сут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тєво впливають на здоров'я кожного.</w:t>
      </w:r>
    </w:p>
    <w:p w14:paraId="40F2DA7F" w14:textId="3527F84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  У вигляді творчої гри, для дітей проводяться розвивальні заняття 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 допомогою кольорового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іску, які активізують самозцілюючі резерви дитячої психіки. </w:t>
      </w:r>
    </w:p>
    <w:p w14:paraId="3FB5151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Для оздоровлення нервової системи щомісяця проводиться день казки (казкотерапія). Психогімнастика є обов'язковим елементом на заняттях та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 час режимних процесів. У планування вихователів внесені оздоровчі валеологічні хвилинки, хвилинки доброти.</w:t>
      </w:r>
    </w:p>
    <w:p w14:paraId="20F74D8E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  Оптимізація рухового режиму забезпечується шляхом проведення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манітних рухливих, спортивних ігор, вправ, занять з фізичної куль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тури, організації дитячого туризму, самостійної рухової діяльності тощо. Особливого значення надається також оволодінню дітьми сис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темою доступних знань про дотримання здорового способу життя, основ безпеки життєдіяльності. Руховий режим у закладі також передбачає проведення ранкової гімнастики, гімнастики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ісля денного сну, фізкультхвилинки, фізкультпаузи, гартувальні процедури.</w:t>
      </w:r>
    </w:p>
    <w:p w14:paraId="4A670286" w14:textId="2D38139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   Пріоритетними у процесі систематичного, послідовного формування, закріплення і вдосконалення основних рухових умінь і навичок у дітей, розвитку їхніх фізичних якостей є фізкультурні заняття. Інструктор з фі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зичного виховання</w:t>
      </w:r>
      <w:proofErr w:type="gramStart"/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</w:t>
      </w:r>
      <w:proofErr w:type="gramEnd"/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адія АКІМОВА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проводить заняття тричі на тиждень за загальним розкладом занять у приміщенні, а в період з квітня по жовтень – на майданчику (за належних погодних умов), та двічі на тиждень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 час прогулянок у першій половині дня протягом усього року.</w:t>
      </w:r>
    </w:p>
    <w:p w14:paraId="6CD8A286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Уся робота з фізичного виховання здійснюється з ураху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ванням стану здоров'я, самопочуття,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івня фізичного розвитку та підготовленості дітей, під постій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ним медико-педагогічним контролем. </w:t>
      </w:r>
    </w:p>
    <w:p w14:paraId="4DDFD255" w14:textId="00F3805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Виконання вимог Базового компо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ненту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 керівництвом інструктора з фі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зкультури дали достатній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рівень засвоєння дітьми основних рухів та підвищення емоційного стану дітей.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 час проведення занять інструктор з фізкультури приділяє велику увагу не тільки якості виконання вправ, а й настрою дитини, його самопочуттю, регулює навантаження та зайнятість дітей. Дітям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ісля хвороби педагог надає зменшене навантаження, а до дітей з більш високим рівнем рухливості пред’являє більш високі вимоги до якості виконання завдань.</w:t>
      </w:r>
    </w:p>
    <w:p w14:paraId="1E94F70D" w14:textId="475880A2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</w:p>
    <w:p w14:paraId="53D65DF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Інструктор з фізичного виховання використовує в роботі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ізні типи фольклорних фізкультурних занять, а саме:</w:t>
      </w:r>
    </w:p>
    <w:p w14:paraId="61E018C2" w14:textId="77777777" w:rsidR="00AB478D" w:rsidRPr="001F719E" w:rsidRDefault="00AB478D" w:rsidP="001F719E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рухово-творчі заняття. Вони ґрунтуються на од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ному з видів усної народної творчості — забавлянках, загадках, казках;</w:t>
      </w:r>
    </w:p>
    <w:p w14:paraId="6D22BB9E" w14:textId="77777777" w:rsidR="00AB478D" w:rsidRPr="001F719E" w:rsidRDefault="00AB478D" w:rsidP="001F719E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сюжетні фізкультурні заняття з уведенням еле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менті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фольклору проводяться у формі «рухливої» розповіді або казки;</w:t>
      </w:r>
    </w:p>
    <w:p w14:paraId="688480E0" w14:textId="77777777" w:rsidR="00AB478D" w:rsidRPr="001F719E" w:rsidRDefault="00AB478D" w:rsidP="001F719E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театралізовані фізкультурні заняття з викорис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танням імітаційних, мі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ічних та пантомімічних вправ-інсценівок, ігор-драматизацій;</w:t>
      </w:r>
    </w:p>
    <w:p w14:paraId="3E51018B" w14:textId="77777777" w:rsidR="00AB478D" w:rsidRPr="001F719E" w:rsidRDefault="00AB478D" w:rsidP="001F719E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музично-ритмічні фізкультурні заняття, які побу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довані на народних танцях, іграх та хороводах з ви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користанням народних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ісень та мелодій;</w:t>
      </w:r>
    </w:p>
    <w:p w14:paraId="44B5081D" w14:textId="77777777" w:rsidR="00AB478D" w:rsidRPr="001F719E" w:rsidRDefault="00AB478D" w:rsidP="001F719E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ігрові фізкультурні заняття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на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основі українсь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ких народних рухливих ігор.  </w:t>
      </w:r>
    </w:p>
    <w:p w14:paraId="70051979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За окремим планом проводяться фізкультурні свята і розваги, Дні здоров’я за участю дітей, батькі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і педагогів.</w:t>
      </w:r>
    </w:p>
    <w:p w14:paraId="0EAF281A" w14:textId="5633BE81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</w:p>
    <w:p w14:paraId="70A22B8F" w14:textId="19241C92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>       Про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тягом навчального року медичним сестрою медичною старшою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іністрацією на заняттях з фізичної культури проводились заміри моторної щільності та тренуючого ефекту. Результати замі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 свідчать про те, що моторна щільність занять в усіх вікових групах коливається у межах норми від 77% до 95%. Тренуючий ефект відповідав нормі в усіх вікових групах 138-158 уд/хв.</w:t>
      </w:r>
    </w:p>
    <w:p w14:paraId="186DFD0B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Варто зазначити, що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іністрацією закладу  розроблені циклограми контролю за фізичним розвитком дітей, які дають змогу відстежити динаміку фізичного розвитку дошкільників.</w:t>
      </w:r>
    </w:p>
    <w:p w14:paraId="4E915EA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Основна інформація щодо фізичного виховання та розвитку дітей: результати тестування фізичної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ідготовленості, результати медичного обстеження, розподіл по групах лікувальної фізкультури вноситься до комп’ютерної бази.</w:t>
      </w:r>
    </w:p>
    <w:p w14:paraId="39E8BD01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Результат діагностування показу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є,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що рівень фізичного розвитку дітей з кожним роком значно підвищується.</w:t>
      </w:r>
    </w:p>
    <w:p w14:paraId="30A799C5" w14:textId="77777777" w:rsidR="00AB478D" w:rsidRPr="001F719E" w:rsidRDefault="00AB478D" w:rsidP="001F719E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28C2DC3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noProof/>
          <w:color w:val="595858"/>
          <w:sz w:val="24"/>
          <w:szCs w:val="24"/>
        </w:rPr>
        <w:drawing>
          <wp:inline distT="0" distB="0" distL="0" distR="0" wp14:editId="4111F508">
            <wp:extent cx="5543550" cy="2571750"/>
            <wp:effectExtent l="19050" t="0" r="0" b="0"/>
            <wp:docPr id="11" name="Рисунок 11" descr="https://dnz292.dnepredu.com/uploads/editor/2599/98021/sitepage_71/images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nz292.dnepredu.com/uploads/editor/2599/98021/sitepage_71/images/1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69539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noProof/>
          <w:color w:val="595858"/>
          <w:sz w:val="24"/>
          <w:szCs w:val="24"/>
        </w:rPr>
        <w:drawing>
          <wp:inline distT="0" distB="0" distL="0" distR="0" wp14:editId="68F2020E">
            <wp:extent cx="5686425" cy="2600325"/>
            <wp:effectExtent l="19050" t="0" r="9525" b="0"/>
            <wp:docPr id="12" name="Рисунок 12" descr="https://dnz292.dnepredu.com/uploads/editor/2599/98021/sitepage_71/images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nz292.dnepredu.com/uploads/editor/2599/98021/sitepage_71/images/1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79FD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195C1024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7BE3F36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noProof/>
          <w:color w:val="595858"/>
          <w:sz w:val="24"/>
          <w:szCs w:val="24"/>
        </w:rPr>
        <w:lastRenderedPageBreak/>
        <w:drawing>
          <wp:inline distT="0" distB="0" distL="0" distR="0" wp14:editId="2745BE3C">
            <wp:extent cx="5619750" cy="2847975"/>
            <wp:effectExtent l="19050" t="0" r="0" b="0"/>
            <wp:docPr id="13" name="Рисунок 13" descr="https://dnz292.dnepredu.com/uploads/editor/2599/98021/sitepage_71/images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nz292.dnepredu.com/uploads/editor/2599/98021/sitepage_71/images/1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E2E81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1C4AF497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     Медико-профілактична робота здійснюється відповідно до затвердженого плану. В дошкільному закладі виконуються всі заходи лікувально-профілактичного характеру: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проф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ілактичні щеплення, антропометрія, визначення гостроти зору, перевірка постави, огляд на педикульоз.</w:t>
      </w:r>
    </w:p>
    <w:p w14:paraId="029603B9" w14:textId="1968C444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  Велику увагу протягом навчального року колектив дошкільного закладу </w:t>
      </w:r>
      <w:r w:rsidR="005625D2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освіти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приділив формуванню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здоров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’язберігаючої компетентності дітей.</w:t>
      </w:r>
    </w:p>
    <w:p w14:paraId="501992E4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У кожній віковій групі, за результатами обстеження дітей спеціалістами та антропометричними вимірюваннями, наявний  листок здоров’я вихованців, згідно з яким  проводиться маркування меблів, здійснюється індивідуальний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ідхід під час фізкультурно-оздоровчої роботи.</w:t>
      </w:r>
    </w:p>
    <w:p w14:paraId="00252800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  Одним з важливих питань залишається виховання екологічної культури у дошкільників. Його розв'язання здійснюється у таких напрямках: формування реалістичних уявлень про явища приро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ди, елементів екологічного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іторозуміння, розвиток позитивного емоційно-ціннісного, дбайливого ставлення до природного довкіл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ля, прищеплення практичних вмінь доцільного природокористу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вання. </w:t>
      </w:r>
    </w:p>
    <w:p w14:paraId="2C7C3316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  Основна мета даного напрямку збу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дити в дітей емоційний відгук на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ізноманітні явища та об'єкти природи, відчути себе дітьми матінки-Землі, викликати в них бажання милу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ватися й насолоджуватися нею та виражати свої почуття. В своїй роботі намагаємось навчити дитину любити життя, природу, себе, активно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ізнавати світ, дбати про своє здоров'я.</w:t>
      </w:r>
    </w:p>
    <w:p w14:paraId="33C0977B" w14:textId="25A8963F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</w:t>
      </w:r>
      <w:r w:rsidR="005302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 </w:t>
      </w:r>
      <w:proofErr w:type="gramStart"/>
      <w:r w:rsidR="005302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="005302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 час освітньої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діяльності вихователі багато уваги приділяють дослідницько-пошукової діяльності дошкільнят, тому, що вважають: набуті під час досліду знання породжують нові запитання, спонукають дитину до наступ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них кроків — нових відкриттів, до творчості.</w:t>
      </w:r>
    </w:p>
    <w:p w14:paraId="7E800C4B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Основним завданням трудового виховання дітей дошкільно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го віку як складової морального становлення є формування емо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ційної готовності до праці, елементарних умінь і навичок у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ізних видах праці, інтересу до світу праці дорослих людей. Важливим аспектом є індивідуальний та диференційований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ідходи до дитя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чої особистості (врахування інтересів, уподобань, здібностей, засвоє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них умінь, особистісних симпатій при постановці трудових завдань, об'єднанні дітей в робочі підгрупи) й моральна мотивація дитячої праці. </w:t>
      </w:r>
    </w:p>
    <w:p w14:paraId="1164857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Естетичне виховання сприяє розвитку природних нахилів, творчих здібностей, обдарувань, творчої уяви, фантазії. Реалізація його завдань відбуваєть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ся на основі широкої інтеграції і пронизує весь педагогічний про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цес в дошкільному закладі, охоплюючи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ізні форми роботи з дітьми (заняття, самостійна художня діяльність, свята, розваги, гуртки). В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 xml:space="preserve">цих формах комплексно використовуються твори музичного,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те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атрального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літературного, образотворчого мистецтва, представлені в контексті загальнолюдської і національної культури. При цьому організовується цілеспрямоване педагогічне спілкування в середо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вищі мистецтва з метою введення дитини в певну історичну епоху, ознайомлення з національним колоритом, засобами художньої ви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разності, притаманними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ізним видам мистецтва (живопис, скуль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птура, архітектура, музика, хореографія, театр, література). Завер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шальним етапом інтегрованого процесу естетичного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ізнання стає творча художньо-практична діяльність дошкільників (образотвор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ча, театралізована, музична, літературно-художня).</w:t>
      </w:r>
    </w:p>
    <w:p w14:paraId="28FF1C47" w14:textId="77777777" w:rsidR="002A50A0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метою забезпечення різнобічного розвитку дитини відповід</w:t>
      </w:r>
      <w:r w:rsidR="005302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но до її задатків і нахилів у ЗДО протягом останніх 4 років</w:t>
      </w:r>
      <w:r w:rsidR="002A50A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ведеться гурткова робота з вивчення англійської мови.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1E037EFF" w14:textId="7E05363F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Відповідно до Закону України «Про дошкільну освіту», Положення про дошкільний навчальний заклад, змісту Базового компонента дошкільної освіти в Україні, одним з головних завдань, що стоїть перед дошкільним закладом, вважається взаємодія з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ім'єю.</w:t>
      </w:r>
    </w:p>
    <w:p w14:paraId="072BC70B" w14:textId="38CA255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Колектив закладу працює у тісному контакті з батьками, бо саме сі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м’я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закладає основи культури, уміння спілкуватись, оцінювати свої та чужі вчинки. Батьки беруть активну участь у житті дошкільного закладу. Було організовано і проведено загальні і групові батьківські збор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и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(</w:t>
      </w:r>
      <w:proofErr w:type="gramEnd"/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 дотриманням карантинних вимог)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357FB2A2" w14:textId="27765086" w:rsidR="00AB478D" w:rsidRPr="001F719E" w:rsidRDefault="00AB478D" w:rsidP="001F719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Педагогами закладу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постійно плануються та проводяться кон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сультації для батьків, надаються інформаційні матеріали на ак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туальні теми,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нажаль на протязі цього навчального року  всі </w:t>
      </w:r>
      <w:proofErr w:type="gramStart"/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заходи</w:t>
      </w:r>
      <w:proofErr w:type="gramEnd"/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проводились без присутності батьків.</w:t>
      </w:r>
    </w:p>
    <w:p w14:paraId="7EF4CF2F" w14:textId="37F107D6" w:rsidR="00AB478D" w:rsidRPr="001F719E" w:rsidRDefault="00AB478D" w:rsidP="001F719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     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базі закладу постійно діє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консультаційний центр для батьків дітей, які виховуються в умовах сі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'ї, де свої консультації згідно з планом надають: 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вихователі, сестра медична старша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інструктор з 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фізкультури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</w:t>
      </w:r>
    </w:p>
    <w:p w14:paraId="581B4541" w14:textId="11B8A960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</w:t>
      </w:r>
    </w:p>
    <w:p w14:paraId="17BDF450" w14:textId="6CCB821E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Педагогічний колектив постійно проводить роз’яснювальну роботу серед батьків дошкільникі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систематично аналізує причини невідвідування дітьми закла</w:t>
      </w:r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ду. </w:t>
      </w:r>
    </w:p>
    <w:p w14:paraId="6D52719C" w14:textId="4E30B36F" w:rsidR="00AB478D" w:rsidRPr="00650277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0EDD51A1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Більшість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батьків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вихованців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(81%)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відзнача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є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>,</w:t>
      </w:r>
      <w:proofErr w:type="gramEnd"/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що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діти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задоволенням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відвідують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дошкільний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заклад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повертаються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додому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гарному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настрою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;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батькам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подобається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стиль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спілкування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педагогів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які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працюють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дітьми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(69%),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їх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ставлення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; 73%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членів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сімей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вихованців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задоволенням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та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зацікавленням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спілкуються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педагогами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умови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створені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для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розвитку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навчання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виховання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дітей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,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оцінюють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позитивно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;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високий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івень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задоволення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роботою</w:t>
      </w:r>
      <w:r w:rsidRPr="00650277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ДНЗ і його педагогічним колективом мають 89% опитаних батьків, середній рівень - 11 %.</w:t>
      </w:r>
    </w:p>
    <w:p w14:paraId="5B914CCD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Висунуті батьками пропозиції обговорювалися на педгодинах і враховувалися у подальшій роботі. Поряд із традиційною системою відкритих показів для батьків, свят, розваг, контрольно-підсумкових занять простежується тенденція до використання такої форми роботи, як запрошення батьків на відкриті методичні заходи, їх участь у виставках, спортивних святах тощо.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Це сприяє зміцненню авторитету дитячого закладу серед родин наших вихованці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703C40F7" w14:textId="68FE4512" w:rsidR="00AB478D" w:rsidRPr="001F719E" w:rsidRDefault="00AB478D" w:rsidP="001F719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Одним з най</w:t>
      </w:r>
      <w:r w:rsidR="00B436F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важливіших напрямів роботи у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є питання охорони життя і здоров’я дітей та охорони праці працівникі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52954488" w14:textId="11476DA2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Для вихованців закладу проводяться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свята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розваги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конкурси, виставки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4372F889" w14:textId="3DBF13BE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Традиційно двічі на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ік в закладі проводиться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“ Тиждень безпекидитини”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та «Тиждень дорожнього руху» за участю педагогів, дітей і батьків.</w:t>
      </w:r>
    </w:p>
    <w:p w14:paraId="2CB58586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 кожній групі оформлені куточки щодо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проф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ілактичної роботи з вихованцями з питань дорожнього травматизму, правил пожежної безпеки, правил поведінки під час прогулянок тощо.</w:t>
      </w:r>
    </w:p>
    <w:p w14:paraId="4AD032C8" w14:textId="1CA7859F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У батькі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вських групах у 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en-US"/>
        </w:rPr>
        <w:t>Viberi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є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необхідна інформація для батьків. Вихователі вчасно проводять з батьками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проф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ілактичні бесіди, консультації щодо охорони життя і здоров’я дітей.</w:t>
      </w:r>
    </w:p>
    <w:p w14:paraId="3038F8F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 xml:space="preserve">       Питання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проф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ілактики дитячого травматизму розглядались на батьківських зборах та виробничих нарадах. У методичному кабінеті в достатній кількості є необхідний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матер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іал для роботи з дітьми.</w:t>
      </w:r>
    </w:p>
    <w:p w14:paraId="14B44BE4" w14:textId="14DE7640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   Згідно із Законом України «Про охорону праці»,   у дошкільному закладі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освіти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здійснюється робота з охорони пра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ці і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техн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іки безпеки, призначені відповідальні за підрозділами з пита</w:t>
      </w:r>
      <w:r w:rsidR="00FF5938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нь охорони праці. Наказом по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затверджені інструкції з безпеки на ро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бочому місці і безпеки організації  життєдіяльності дітей т</w:t>
      </w:r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 учасників освітнього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процесу. Робота забезпечення безпеки життєдіяльності дошкільного</w:t>
      </w:r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закладу освіти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та учасників освітнього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процесу здійс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нюється згідно з нормативною базою та заходами безпеки праці.  </w:t>
      </w:r>
    </w:p>
    <w:p w14:paraId="63D01EB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 Колектив бере участь у розробці та обговоренні комплексних планів щодо покрашення умов праці, санітарно-оздоровчих заходів, охорони довкілля і вживає заходів щодо їх виконання. </w:t>
      </w:r>
    </w:p>
    <w:p w14:paraId="4237A88D" w14:textId="68D0C0FF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іністрація створила сприятливі умови </w:t>
      </w:r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для праці та освітньої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діяльності членів трудового колективу (створені побутові кім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нати, кімната психологічного розвантаження). Забезпечена видача робітникам спецодягу, інших засобів індиві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ального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захисту, мийних та чистячих засобів.  </w:t>
      </w:r>
    </w:p>
    <w:p w14:paraId="6C4A0109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 Забезпечено проведення первинного, періодичного та інших видів інструктажу з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техн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іки безпеки. Не допус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каються до роботи люди, які не пройшли навчання, інструктаж і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пере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ірку знань з охорони праці.</w:t>
      </w:r>
    </w:p>
    <w:p w14:paraId="6E16B1F9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 Організовано проводяться при прийомі на роботу і періодичні (двічі на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ік) медичні огляди працівників.</w:t>
      </w:r>
    </w:p>
    <w:p w14:paraId="77B69976" w14:textId="7A8D8808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 Адміністрація здійснює контроль і проводить заходи щодо попере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дження хвороб серед роб</w:t>
      </w:r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ітників (проводяться гі</w:t>
      </w:r>
      <w:proofErr w:type="gramStart"/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г</w:t>
      </w:r>
      <w:proofErr w:type="gramEnd"/>
      <w:r w:rsidR="0014233F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ієнічні заняття )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ведеться облік нещасних випадків і професійних захворювань.</w:t>
      </w:r>
    </w:p>
    <w:p w14:paraId="332A3562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 Забезпечене соціальне страхування всіх працівників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 нещасних ви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 xml:space="preserve">падків, професійних захворювань. Здійснюються виплати з фонду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соц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іаль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ного страхування за період тимчасової непрацездатності працівників.</w:t>
      </w:r>
    </w:p>
    <w:p w14:paraId="754ED1A1" w14:textId="661AD5DE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Дошкільний заклад</w:t>
      </w:r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освіти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забезпечений педагогічними кадрами та обслуговуючим персоналом згідно зі штатним розкладом, праця педагогів упорядкована відповідно до норм, передбачених колективним договором.</w:t>
      </w:r>
    </w:p>
    <w:p w14:paraId="6BCD164E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Керівником дошкільного закладу ведеться контроль за виконанням правил внутрішнього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трудового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розпорядку. Всі працівники закладу ознайомлені зі своїми графіками роботи і дотримуються їх виконання. Графіки роботи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кожного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працівника знаходяться у куточку профспілки.</w:t>
      </w:r>
    </w:p>
    <w:p w14:paraId="35DDA21A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Всі робітники закладу ознайомлені зі своїми посадовими обов’язками і відповідально ставляться до їх виконання.</w:t>
      </w:r>
    </w:p>
    <w:p w14:paraId="12A08B5A" w14:textId="47578355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 Протипожежна безпека у</w:t>
      </w:r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ЗДО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пос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ідає важливе місце в організації всі</w:t>
      </w:r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єї роботи з охорони праці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340EAF3F" w14:textId="1C6A829E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Основним планом евакуації дітей на випадок виникнення пожежі призначено відповідальних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осіб</w:t>
      </w:r>
      <w:proofErr w:type="gramEnd"/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, проводяться евакуаційні заходи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на ви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softHyphen/>
        <w:t>падок виникнен</w:t>
      </w:r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ня пожежі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</w:t>
      </w:r>
    </w:p>
    <w:p w14:paraId="3265DC87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 Документація в закладі ведеться відповідно до «Інструкції з діловодства в дошкільних навчальних закладах», затвердженої наказом Міністерства освіти і науки України від 01.10.2012 року № 1059</w:t>
      </w:r>
    </w:p>
    <w:p w14:paraId="08C9FC51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 Всі документи зберігаються в певному місці, ведуться чітко, охайно, своєчасно, акуратно,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державною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мовою, з дотриманням єдиних вимог до форми і стилю їх оформлення.</w:t>
      </w:r>
    </w:p>
    <w:p w14:paraId="2AECDCFE" w14:textId="0F03BB87" w:rsidR="00AB478D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</w:t>
      </w:r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Програмово-методичне забезпечення закладу відповідає всі</w:t>
      </w:r>
      <w:proofErr w:type="gramStart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</w:t>
      </w:r>
      <w:proofErr w:type="gramEnd"/>
      <w:r w:rsidR="00AB478D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вимогам та нормам.</w:t>
      </w:r>
    </w:p>
    <w:p w14:paraId="5BE6B3A5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У закладі у достатній кількості є навчальні програми та навчально-методичні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пос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ібники, рекомендовані Міністерством освіти і науки, молоді та спорту України для виконання в дошкільних закладах.</w:t>
      </w:r>
    </w:p>
    <w:p w14:paraId="3C86A3B3" w14:textId="0C72C01D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>У програмово-методичному забезпеченні роботи закладу значне місце відводиться нормативним, директивним документам, інструктивно-методичним матеріалам М</w:t>
      </w:r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ОН України,  селищного відділу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освіти</w:t>
      </w:r>
      <w:proofErr w:type="gramStart"/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.</w:t>
      </w:r>
      <w:proofErr w:type="gramEnd"/>
      <w:r w:rsidR="00F75F30"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молоді та спорту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; документації закладу; періодичним виданням професійної спрямованості.</w:t>
      </w:r>
    </w:p>
    <w:p w14:paraId="1442CCF1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Протягом року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іністрація закладу та педагогічний колектив оновлюють матеріально-технічну базу та працюють над створенням розвивального середовища.</w:t>
      </w:r>
    </w:p>
    <w:p w14:paraId="61BCF4E4" w14:textId="77777777" w:rsidR="00AB478D" w:rsidRPr="001F719E" w:rsidRDefault="00AB478D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>Постійно здійснювався контроль за роботою систем забезпечення життєдіяльності буді</w:t>
      </w:r>
      <w:proofErr w:type="gramStart"/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>вл</w:t>
      </w:r>
      <w:proofErr w:type="gramEnd"/>
      <w:r w:rsidRPr="006149F0">
        <w:rPr>
          <w:rFonts w:ascii="Times New Roman" w:eastAsia="Times New Roman" w:hAnsi="Times New Roman" w:cs="Times New Roman"/>
          <w:color w:val="595858"/>
          <w:sz w:val="24"/>
          <w:szCs w:val="24"/>
        </w:rPr>
        <w:t>і закладу.</w:t>
      </w:r>
    </w:p>
    <w:p w14:paraId="54E4D961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         Будівля дошкільного закладу знаходиться далеко від проїзної частини, має металевий парка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н(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який на жаль уже морально застарілий, весь залатаний), зручні під’їздні шляхи, по периметру територія  захищена зеленою зоною. Приміщення  має гарний сучасний вигляд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.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 </w:t>
      </w:r>
    </w:p>
    <w:p w14:paraId="6A743B5F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іністрація  приділяє велику увагу озелененню території закладу (восени  висаджено 14 декоративних кущів),створенн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ю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комфортного середовища для  перебування вихованців на вулиці.</w:t>
      </w:r>
    </w:p>
    <w:p w14:paraId="0816A340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На  території   розташовані клумби, газони, дерева і кущі,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досл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ідні ділянки. </w:t>
      </w:r>
      <w:r w:rsidRPr="001F719E">
        <w:rPr>
          <w:rFonts w:ascii="Times New Roman" w:eastAsia="Times New Roman" w:hAnsi="Times New Roman" w:cs="Times New Roman"/>
          <w:i/>
          <w:color w:val="595858"/>
          <w:sz w:val="24"/>
          <w:szCs w:val="24"/>
        </w:rPr>
        <w:t>Огорожа та ігрові майданчики потребують заміни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.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Доц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ільно  розташовані зелені насадження як на території закладу, так і на групових ділянках. Квітники постійно оновлюються, силами працівників закладу щорічно проводиться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обр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ізка дерев, кущів,  вирубка сухих гілок.</w:t>
      </w:r>
    </w:p>
    <w:p w14:paraId="67818BC4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6FDBBCE9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Асфальтне покриття на території закладу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потребує оновлення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 </w:t>
      </w:r>
    </w:p>
    <w:p w14:paraId="5BEB2743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Кожна група має ізольований ігровий майданчик з тіньовими навісами</w:t>
      </w:r>
      <w:r w:rsidRPr="001F719E">
        <w:rPr>
          <w:rFonts w:ascii="Times New Roman" w:eastAsia="Times New Roman" w:hAnsi="Times New Roman" w:cs="Times New Roman"/>
          <w:b/>
          <w:bCs/>
          <w:color w:val="595858"/>
          <w:sz w:val="24"/>
          <w:szCs w:val="24"/>
        </w:rPr>
        <w:t>.  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Всі  павільйони утримуються в безаварійному  стан. </w:t>
      </w:r>
    </w:p>
    <w:p w14:paraId="674E0F7A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На кожному ігровому майданчику є столи і лави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,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де діти можуть займатися СХД та дослідницькою діяльністю .В кінці року територія засаджена декоративними кущами туями , ялівцем.</w:t>
      </w:r>
    </w:p>
    <w:p w14:paraId="38B4A8DE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На території закладу розміщено 1 спортивний майданчик та футбольне поле.  Постійно проводиться робота щодо його фарбування  та  збереження спортивного обладнання, На спортивному майданчику розміщено яму для стрибків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довжину, шини  та пеньки для перестрибування, гімнастичні драбини для лазіння.</w:t>
      </w:r>
    </w:p>
    <w:p w14:paraId="05BF158F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Всі групові кімнати та коридори  естетично оформлені, інтер’є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приміщень дібрано з урахуванням  сучасного дизайну, все обладнання та меблі розташовані зручно та доцільно. Всі кабінети забезпечені  обладнанням та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укомплектован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 згідно вимог. Зроблений капітальний ремонт: входу до харчоблоку та  туалетної кімнати мол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.г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рупи.(за сприяння старости Л.Заєць), планується капітальний ремонт центрального входу до ЗДО</w:t>
      </w:r>
    </w:p>
    <w:p w14:paraId="0EAAB850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           Групи, які розташовані на першому поверсі ЗДО мають ізольовані входи, що дає змогу забезпечувати  якісне проведення протиепідемічних заходів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період карантину, постійно дотримуватися виконання санітарно-гігієнічних вимог.                     </w:t>
      </w:r>
    </w:p>
    <w:p w14:paraId="466D92BA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 дошкільному закладі постійно проводиться робота щодо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ідтримки матеріально-технічної бази закладу, системи водопостачання, теплопостачання, каналізації, сантехнічного обладнання  в режимі безперебійного функціонування, утримання всіх приміщень у відповідності з санітарно-гігієнічними, педагогічними та естетичними нормами. Заклад  постійно забезпечено гарячою водою.</w:t>
      </w:r>
    </w:p>
    <w:p w14:paraId="74A2D637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Харчоблок   знаходиться в належному   стані, проведений     ремонт всього приміщення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,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встановлено нову витяжку, все технологічне обладнання знаходиться в робочому стані. </w:t>
      </w:r>
    </w:p>
    <w:p w14:paraId="2600E45C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0B4551F3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Ігрове та навчальне обладнання в групових приміщеннях в достатній кількості, відповідає віку дітей, дає змогу організувати освітній процес, самостійну діяльність  дітей протягом дня  згідно сучасних вимог, забезпечити розвиток  кожної дитини з урахуванням вікових та індивідуальних особливостей.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 За кошти батьків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в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усіх групах придбано нові іграшки.  Створено розвиваюче середовище для дітей.    Ігрове та навчальне обладнання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lastRenderedPageBreak/>
        <w:t xml:space="preserve">зручно розташоване, доступне для вихованців,  спонукає дітей до елементарних дій  з ним, сприяє  розвитку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ізнавальної сфери.</w:t>
      </w:r>
    </w:p>
    <w:p w14:paraId="7D65976A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Завдяки фінансуванню Козіївської сільської ради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(2020 рік)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та спонсорській допомозі, приміщення і територія дошкільного навчального закладу  оснащені необхідним інвентарем, перебувають у належному стані, постійно поповнюються, оновлюється і ремонтується обладнання.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В наявності 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1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комп’ютер та 2 принтери для роботи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адм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іністрації і педагогічного колективу. У дошкільному навчальному закладі ведеться постійна та планомірна робота щодо покращення матеріально –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техн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ічного забезпечення. Таким чином, в 2020/20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2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1 н.р. матеріально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-т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ехнічна база зміцнилась за рахунок бюджетних коштів та благодійних надходжень так:</w:t>
      </w:r>
    </w:p>
    <w:tbl>
      <w:tblPr>
        <w:tblStyle w:val="a8"/>
        <w:tblpPr w:leftFromText="180" w:rightFromText="180" w:bottomFromText="20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28"/>
        <w:gridCol w:w="3533"/>
        <w:gridCol w:w="1701"/>
        <w:gridCol w:w="3827"/>
      </w:tblGrid>
      <w:tr w:rsidR="00F75F30" w:rsidRPr="001F719E" w14:paraId="7A22D483" w14:textId="77777777" w:rsidTr="00F75F3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9EE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E301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Об’є</w:t>
            </w:r>
            <w:proofErr w:type="gramStart"/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м</w:t>
            </w:r>
            <w:proofErr w:type="gramEnd"/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 робіт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8B82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Фінансування</w:t>
            </w:r>
          </w:p>
        </w:tc>
      </w:tr>
      <w:tr w:rsidR="00F75F30" w:rsidRPr="001F719E" w14:paraId="2A4A562F" w14:textId="77777777" w:rsidTr="00F75F3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A113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1692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8927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За рахунок бюджетних коштів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53CB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благодійні надходження від фізичних та юридичних осіб</w:t>
            </w:r>
          </w:p>
        </w:tc>
      </w:tr>
      <w:tr w:rsidR="00F75F30" w:rsidRPr="001F719E" w14:paraId="023DBB09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ED6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DF57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Придбання гі</w:t>
            </w:r>
            <w:proofErr w:type="gramStart"/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г</w:t>
            </w:r>
            <w:proofErr w:type="gramEnd"/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>ієнічних та миючих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DDE7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16600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F55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</w:tr>
      <w:tr w:rsidR="00F75F30" w:rsidRPr="001F719E" w14:paraId="73E8971E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2DE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B3C6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Придбання медикаментів, безконтактних термометрів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9B75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99E5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3500</w:t>
            </w:r>
          </w:p>
        </w:tc>
      </w:tr>
      <w:tr w:rsidR="00F75F30" w:rsidRPr="001F719E" w14:paraId="325F7FFB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232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B39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  <w:t xml:space="preserve">Придбання </w:t>
            </w: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бактерицидних ламп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095A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DE5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3400</w:t>
            </w:r>
          </w:p>
        </w:tc>
      </w:tr>
      <w:tr w:rsidR="00F75F30" w:rsidRPr="001F719E" w14:paraId="0F90EC84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858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485F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Придбання дидактично-розвивальних посібників та корекційно-спортивного інвентарю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B63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13650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DDE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</w:tr>
      <w:tr w:rsidR="00F75F30" w:rsidRPr="001F719E" w14:paraId="4C479968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6A4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E62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Придбання антисептика та захисних масок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400B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9E9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</w:tr>
      <w:tr w:rsidR="00F75F30" w:rsidRPr="001F719E" w14:paraId="163DD9E6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BD8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158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Послуги СЕС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CAD3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990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</w:tr>
      <w:tr w:rsidR="00F75F30" w:rsidRPr="001F719E" w14:paraId="3B1EB0B2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533" w14:textId="77777777" w:rsidR="00F75F30" w:rsidRPr="001F719E" w:rsidRDefault="00F75F30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5BA9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Матеріали для поточного ремонту 2020р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059D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9C1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</w:tr>
      <w:tr w:rsidR="00941A45" w:rsidRPr="001F719E" w14:paraId="7DC619C4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3AD" w14:textId="77777777" w:rsidR="00941A45" w:rsidRPr="001F719E" w:rsidRDefault="00941A45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E149" w14:textId="33D77D19" w:rsidR="00941A45" w:rsidRPr="00941A45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Придбання ігрового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467" w14:textId="77777777" w:rsidR="00941A45" w:rsidRPr="001F719E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D1" w14:textId="6CE6FC86" w:rsidR="00941A45" w:rsidRPr="00941A45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5000</w:t>
            </w:r>
          </w:p>
        </w:tc>
      </w:tr>
      <w:tr w:rsidR="00941A45" w:rsidRPr="001F719E" w14:paraId="43DBE5BE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4FD" w14:textId="77777777" w:rsidR="00941A45" w:rsidRPr="001F719E" w:rsidRDefault="00941A45" w:rsidP="001F719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743" w14:textId="2C4CE513" w:rsidR="00941A45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Озеленення території ЗДО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AEE0" w14:textId="1CFCD8A8" w:rsidR="00941A45" w:rsidRPr="00941A45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2AE" w14:textId="77777777" w:rsidR="00941A45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</w:p>
        </w:tc>
      </w:tr>
      <w:tr w:rsidR="00F75F30" w:rsidRPr="001F719E" w14:paraId="064471AB" w14:textId="77777777" w:rsidTr="00F75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D41" w14:textId="2C936B3D" w:rsidR="00F75F30" w:rsidRPr="00941A45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01E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 w:rsidRPr="001F719E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Спортивне обладнання (самокати,лижі)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002" w14:textId="04B6F4DC" w:rsidR="00F75F30" w:rsidRPr="001F719E" w:rsidRDefault="00941A45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FC9" w14:textId="77777777" w:rsidR="00F75F30" w:rsidRPr="001F719E" w:rsidRDefault="00F75F30" w:rsidP="001F71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/>
              </w:rPr>
            </w:pPr>
          </w:p>
        </w:tc>
      </w:tr>
    </w:tbl>
    <w:p w14:paraId="0AC952F7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</w:p>
    <w:p w14:paraId="688076CA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      Завезений на ігрові майданчики </w:t>
      </w:r>
      <w:proofErr w:type="gramStart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п</w:t>
      </w:r>
      <w:proofErr w:type="gramEnd"/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ісок,проведено в 2020 поточний ремонт та фарбування майданчиків,  спортивного обладнання. </w:t>
      </w:r>
    </w:p>
    <w:p w14:paraId="235A11E7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</w:pPr>
    </w:p>
    <w:p w14:paraId="516DA1AF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>Матеріально-технічна база дошкільного закладу є достатньою для проведення необхідного обсягу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  <w:t xml:space="preserve"> освітньої діяльності з дітьми дошкільного віку щодо реалізації вимог Базового компонента дошкільної освіти, щорічно підлягає оновленню та розвитку.</w:t>
      </w:r>
    </w:p>
    <w:p w14:paraId="75E09D73" w14:textId="77777777" w:rsidR="00F75F30" w:rsidRPr="001F719E" w:rsidRDefault="00F75F30" w:rsidP="001F7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val="uk-UA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> </w:t>
      </w:r>
    </w:p>
    <w:p w14:paraId="1C2554A3" w14:textId="59A1E0AE" w:rsidR="00AB478D" w:rsidRPr="001F719E" w:rsidRDefault="00AB478D" w:rsidP="001F719E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color w:val="595858"/>
          <w:sz w:val="24"/>
          <w:szCs w:val="24"/>
        </w:rPr>
      </w:pPr>
      <w:r w:rsidRPr="001F719E">
        <w:rPr>
          <w:rFonts w:ascii="Times New Roman" w:eastAsia="Times New Roman" w:hAnsi="Times New Roman" w:cs="Times New Roman"/>
          <w:color w:val="595858"/>
          <w:sz w:val="24"/>
          <w:szCs w:val="24"/>
        </w:rPr>
        <w:t xml:space="preserve">Роботу педагогічного колективу оцінено як задовільну. </w:t>
      </w:r>
    </w:p>
    <w:p w14:paraId="7C82D7C0" w14:textId="77777777" w:rsidR="00F75F30" w:rsidRPr="001F719E" w:rsidRDefault="00F75F30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t>До вирішення завдань адміністрацією дошкільного закладу залучається батьківська громадськість.  Всі працівники закладу систематично приймають  активну участь у підготовці закладу до   літнього оздоровчого періоду, нового навчального року та в підготовці до осінньо – зимового періоду. Слід відзначити, що весь колектив працює сам під час ремонтних робіт, залучаючи до роботи батьків і спонсорів У дошкільному закладі в кожній групі створений батьківський комітет, який є активним учасником навчально – виховного процесу.</w:t>
      </w:r>
    </w:p>
    <w:p w14:paraId="429BD650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Всі заходи проходять </w:t>
      </w:r>
      <w:r w:rsidRPr="001F719E">
        <w:rPr>
          <w:rFonts w:ascii="Times New Roman" w:hAnsi="Times New Roman" w:cs="Times New Roman"/>
          <w:sz w:val="24"/>
          <w:szCs w:val="24"/>
        </w:rPr>
        <w:t>без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батьків, </w:t>
      </w:r>
    </w:p>
    <w:p w14:paraId="6F7994C0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t>Козіївський ЗДО в тісній співпраці з Козіївським ліцеєм.</w:t>
      </w:r>
    </w:p>
    <w:p w14:paraId="5E052D76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F719E">
        <w:rPr>
          <w:rFonts w:ascii="Times New Roman" w:hAnsi="Times New Roman" w:cs="Times New Roman"/>
          <w:bCs/>
          <w:sz w:val="24"/>
          <w:szCs w:val="24"/>
        </w:rPr>
        <w:t>Організація роботи із зверненнями громадян - важлива складова управління дошкільним  закладом освіти</w:t>
      </w:r>
    </w:p>
    <w:p w14:paraId="07ADFBB6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19E">
        <w:rPr>
          <w:rFonts w:ascii="Times New Roman" w:hAnsi="Times New Roman" w:cs="Times New Roman"/>
          <w:bCs/>
          <w:sz w:val="24"/>
          <w:szCs w:val="24"/>
        </w:rPr>
        <w:t xml:space="preserve">Протягом звітного періоду діяльність ЗДО була спрямована на реалізацію і виконання вимог Конституції і законів України, </w:t>
      </w:r>
      <w:proofErr w:type="gramStart"/>
      <w:r w:rsidRPr="001F719E">
        <w:rPr>
          <w:rFonts w:ascii="Times New Roman" w:hAnsi="Times New Roman" w:cs="Times New Roman"/>
          <w:bCs/>
          <w:sz w:val="24"/>
          <w:szCs w:val="24"/>
        </w:rPr>
        <w:t>чинного</w:t>
      </w:r>
      <w:proofErr w:type="gramEnd"/>
      <w:r w:rsidRPr="001F719E">
        <w:rPr>
          <w:rFonts w:ascii="Times New Roman" w:hAnsi="Times New Roman" w:cs="Times New Roman"/>
          <w:bCs/>
          <w:sz w:val="24"/>
          <w:szCs w:val="24"/>
        </w:rPr>
        <w:t xml:space="preserve"> законодавства України. </w:t>
      </w:r>
      <w:proofErr w:type="gramStart"/>
      <w:r w:rsidRPr="001F719E">
        <w:rPr>
          <w:rFonts w:ascii="Times New Roman" w:hAnsi="Times New Roman" w:cs="Times New Roman"/>
          <w:bCs/>
          <w:sz w:val="24"/>
          <w:szCs w:val="24"/>
        </w:rPr>
        <w:t>Адм</w:t>
      </w:r>
      <w:proofErr w:type="gramEnd"/>
      <w:r w:rsidRPr="001F719E">
        <w:rPr>
          <w:rFonts w:ascii="Times New Roman" w:hAnsi="Times New Roman" w:cs="Times New Roman"/>
          <w:bCs/>
          <w:sz w:val="24"/>
          <w:szCs w:val="24"/>
        </w:rPr>
        <w:t>іністрація закладу розглядає звернення громадян з питань, що належать до його компетенції, виявляє та усуває причини, що породжують обґрунтовані скарги громадян.</w:t>
      </w:r>
    </w:p>
    <w:p w14:paraId="389E218D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19E">
        <w:rPr>
          <w:rFonts w:ascii="Times New Roman" w:hAnsi="Times New Roman" w:cs="Times New Roman"/>
          <w:bCs/>
          <w:sz w:val="24"/>
          <w:szCs w:val="24"/>
        </w:rPr>
        <w:t>Робота із зверненнями громадян проводиться відповідно до вимог діючого законодавства, якість та ефективність роботи з даного напрямку забезпечується виконанням положень нормативно-правового забезпечення:</w:t>
      </w:r>
    </w:p>
    <w:p w14:paraId="2579ED0D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19E">
        <w:rPr>
          <w:rFonts w:ascii="Times New Roman" w:hAnsi="Times New Roman" w:cs="Times New Roman"/>
          <w:bCs/>
          <w:sz w:val="24"/>
          <w:szCs w:val="24"/>
        </w:rPr>
        <w:t>- Закону України «Про звернення громадян»;</w:t>
      </w:r>
    </w:p>
    <w:p w14:paraId="5187C27F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19E">
        <w:rPr>
          <w:rFonts w:ascii="Times New Roman" w:hAnsi="Times New Roman" w:cs="Times New Roman"/>
          <w:bCs/>
          <w:sz w:val="24"/>
          <w:szCs w:val="24"/>
        </w:rPr>
        <w:t>Всі звернення були зареєстровані. Надавались обґрунтовані відповіді на звернення громадян, без порушень строків установлених законодавством.</w:t>
      </w:r>
    </w:p>
    <w:p w14:paraId="603D5382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bCs/>
          <w:sz w:val="24"/>
          <w:szCs w:val="24"/>
        </w:rPr>
        <w:t>Питання роботи зі зверненням громадян включались у звіт керівника перед громадськістю. Є графік особистого прийому керівника</w:t>
      </w:r>
      <w:r w:rsidRPr="001F71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</w:p>
    <w:p w14:paraId="2BB9861C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      Питання роботи зі зверненнями громадян є одним із важливих напрямків діяльності не тільки державних органів влади, органів місцевого самоврядування, але й будь-якої установи, організації, підприємства тощо. </w:t>
      </w:r>
      <w:r w:rsidRPr="001F719E">
        <w:rPr>
          <w:rFonts w:ascii="Times New Roman" w:hAnsi="Times New Roman" w:cs="Times New Roman"/>
          <w:sz w:val="24"/>
          <w:szCs w:val="24"/>
        </w:rPr>
        <w:t>На особистому прийомі директора ЗДО  було прийнято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з 01.0</w:t>
      </w:r>
      <w:r w:rsidRPr="001F719E">
        <w:rPr>
          <w:rFonts w:ascii="Times New Roman" w:hAnsi="Times New Roman" w:cs="Times New Roman"/>
          <w:sz w:val="24"/>
          <w:szCs w:val="24"/>
        </w:rPr>
        <w:t>1.2021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F719E">
        <w:rPr>
          <w:rFonts w:ascii="Times New Roman" w:hAnsi="Times New Roman" w:cs="Times New Roman"/>
          <w:sz w:val="24"/>
          <w:szCs w:val="24"/>
        </w:rPr>
        <w:t>43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Pr="001F719E">
        <w:rPr>
          <w:rFonts w:ascii="Times New Roman" w:hAnsi="Times New Roman" w:cs="Times New Roman"/>
          <w:sz w:val="24"/>
          <w:szCs w:val="24"/>
        </w:rPr>
        <w:t>.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19E">
        <w:rPr>
          <w:rFonts w:ascii="Times New Roman" w:hAnsi="Times New Roman" w:cs="Times New Roman"/>
          <w:sz w:val="24"/>
          <w:szCs w:val="24"/>
        </w:rPr>
        <w:t>За характером основних питань, що порушували громадяни на особистих прийомах  були питання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19E">
        <w:rPr>
          <w:rFonts w:ascii="Times New Roman" w:hAnsi="Times New Roman" w:cs="Times New Roman"/>
          <w:sz w:val="24"/>
          <w:szCs w:val="24"/>
        </w:rPr>
        <w:t> 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1F719E">
        <w:rPr>
          <w:rFonts w:ascii="Times New Roman" w:hAnsi="Times New Roman" w:cs="Times New Roman"/>
          <w:sz w:val="24"/>
          <w:szCs w:val="24"/>
        </w:rPr>
        <w:t xml:space="preserve"> оформлення 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та влаштування </w:t>
      </w:r>
      <w:r w:rsidRPr="001F719E">
        <w:rPr>
          <w:rFonts w:ascii="Times New Roman" w:hAnsi="Times New Roman" w:cs="Times New Roman"/>
          <w:sz w:val="24"/>
          <w:szCs w:val="24"/>
        </w:rPr>
        <w:t>д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>ітей</w:t>
      </w:r>
      <w:r w:rsidRPr="001F719E">
        <w:rPr>
          <w:rFonts w:ascii="Times New Roman" w:hAnsi="Times New Roman" w:cs="Times New Roman"/>
          <w:sz w:val="24"/>
          <w:szCs w:val="24"/>
        </w:rPr>
        <w:t xml:space="preserve"> до  ЗДО, </w:t>
      </w:r>
      <w:proofErr w:type="gramStart"/>
      <w:r w:rsidRPr="001F71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719E">
        <w:rPr>
          <w:rFonts w:ascii="Times New Roman" w:hAnsi="Times New Roman" w:cs="Times New Roman"/>
          <w:sz w:val="24"/>
          <w:szCs w:val="24"/>
        </w:rPr>
        <w:t>ільгове харчування.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5A9886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F719E">
        <w:rPr>
          <w:rFonts w:ascii="Times New Roman" w:hAnsi="Times New Roman" w:cs="Times New Roman"/>
          <w:sz w:val="24"/>
          <w:szCs w:val="24"/>
        </w:rPr>
        <w:t xml:space="preserve">Тематика усних звернення громадян була стосовно проблем оформлення дітей до дошкільного закладу, уточнення режиму роботи 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1F719E">
        <w:rPr>
          <w:rFonts w:ascii="Times New Roman" w:hAnsi="Times New Roman" w:cs="Times New Roman"/>
          <w:sz w:val="24"/>
          <w:szCs w:val="24"/>
        </w:rPr>
        <w:t xml:space="preserve">, переліку документів, які необхідно надавати </w:t>
      </w:r>
      <w:proofErr w:type="gramStart"/>
      <w:r w:rsidRPr="001F71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719E">
        <w:rPr>
          <w:rFonts w:ascii="Times New Roman" w:hAnsi="Times New Roman" w:cs="Times New Roman"/>
          <w:sz w:val="24"/>
          <w:szCs w:val="24"/>
        </w:rPr>
        <w:t xml:space="preserve">ід час оформлення дитини до ЗДО та вимоги щодо профілактичних щеплень на час вступу дитини до дитячого колективу. Усі порушені питання вирішені, дітей взято на </w:t>
      </w:r>
      <w:proofErr w:type="gramStart"/>
      <w:r w:rsidRPr="001F719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719E">
        <w:rPr>
          <w:rFonts w:ascii="Times New Roman" w:hAnsi="Times New Roman" w:cs="Times New Roman"/>
          <w:sz w:val="24"/>
          <w:szCs w:val="24"/>
        </w:rPr>
        <w:t>ік.</w:t>
      </w:r>
    </w:p>
    <w:p w14:paraId="3999F092" w14:textId="5B4FF15F" w:rsidR="00F75F30" w:rsidRPr="001F719E" w:rsidRDefault="00941A45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Хочу подякувати всі</w:t>
      </w:r>
      <w:r w:rsidRPr="00941A4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75F30"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941A45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F75F30"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ЗДО за сумлінну і плідну працю,сільсько</w:t>
      </w:r>
      <w:r>
        <w:rPr>
          <w:rFonts w:ascii="Times New Roman" w:hAnsi="Times New Roman" w:cs="Times New Roman"/>
          <w:sz w:val="24"/>
          <w:szCs w:val="24"/>
          <w:lang w:val="uk-UA"/>
        </w:rPr>
        <w:t>го голову І.Карабут(в 2020</w:t>
      </w:r>
      <w:r w:rsidRPr="00941A45">
        <w:rPr>
          <w:rFonts w:ascii="Times New Roman" w:hAnsi="Times New Roman" w:cs="Times New Roman"/>
          <w:sz w:val="24"/>
          <w:szCs w:val="24"/>
          <w:lang w:val="uk-UA"/>
        </w:rPr>
        <w:t xml:space="preserve"> році)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батьківськ</w:t>
      </w:r>
      <w:r w:rsidRPr="00941A4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75F30"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комітети груп, а також усіх батьків за те, що ми всі разом робимо наш садочок кращим.</w:t>
      </w:r>
    </w:p>
    <w:p w14:paraId="61AEEB1A" w14:textId="77777777" w:rsidR="00F75F30" w:rsidRPr="001F719E" w:rsidRDefault="00F75F30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19E">
        <w:rPr>
          <w:rFonts w:ascii="Times New Roman" w:hAnsi="Times New Roman" w:cs="Times New Roman"/>
          <w:sz w:val="24"/>
          <w:szCs w:val="24"/>
          <w:lang w:val="uk-UA"/>
        </w:rPr>
        <w:t xml:space="preserve">   Прошу</w:t>
      </w:r>
      <w:r w:rsidRPr="001F719E">
        <w:rPr>
          <w:rFonts w:ascii="Times New Roman" w:hAnsi="Times New Roman" w:cs="Times New Roman"/>
          <w:sz w:val="24"/>
          <w:szCs w:val="24"/>
        </w:rPr>
        <w:t>  </w:t>
      </w:r>
      <w:r w:rsidRPr="001F719E">
        <w:rPr>
          <w:rFonts w:ascii="Times New Roman" w:hAnsi="Times New Roman" w:cs="Times New Roman"/>
          <w:sz w:val="24"/>
          <w:szCs w:val="24"/>
          <w:lang w:val="uk-UA"/>
        </w:rPr>
        <w:t>педагогічний колектив, батьків та громадськість визначити рівень діяльності у 2020/2021 навчальному році шляхом відкритого  голосування, надати свої пропозиції та зауваження щодо покращення роботи в письмовій формі.</w:t>
      </w:r>
    </w:p>
    <w:p w14:paraId="0E7E2B07" w14:textId="77777777" w:rsidR="00F75F30" w:rsidRPr="00650277" w:rsidRDefault="00F75F30" w:rsidP="00614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0CDF8D" w14:textId="77777777" w:rsidR="00941A45" w:rsidRPr="00650277" w:rsidRDefault="00941A45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292605" w14:textId="77777777" w:rsidR="006149F0" w:rsidRPr="00650277" w:rsidRDefault="006149F0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A448DC" w14:textId="77777777" w:rsidR="006149F0" w:rsidRPr="00650277" w:rsidRDefault="006149F0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92386" w14:textId="77777777" w:rsidR="00941A45" w:rsidRPr="00650277" w:rsidRDefault="00941A45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04BCE5" w14:textId="77777777" w:rsidR="00941A45" w:rsidRPr="00650277" w:rsidRDefault="00941A45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F88A4" w14:textId="77777777" w:rsidR="00941A45" w:rsidRPr="00650277" w:rsidRDefault="00941A45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FD0BC7" w14:textId="77777777" w:rsidR="00941A45" w:rsidRPr="00941A45" w:rsidRDefault="00941A45" w:rsidP="00941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4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941A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№ 2</w:t>
      </w:r>
      <w:r w:rsidRPr="00941A45">
        <w:rPr>
          <w:rFonts w:ascii="Times New Roman" w:hAnsi="Times New Roman" w:cs="Times New Roman"/>
          <w:b/>
          <w:bCs/>
          <w:sz w:val="28"/>
          <w:szCs w:val="28"/>
        </w:rPr>
        <w:t xml:space="preserve"> (витяг)</w:t>
      </w:r>
    </w:p>
    <w:p w14:paraId="5FB997B9" w14:textId="77777777" w:rsidR="00941A45" w:rsidRPr="00941A45" w:rsidRDefault="00941A45" w:rsidP="00941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45">
        <w:rPr>
          <w:rFonts w:ascii="Times New Roman" w:hAnsi="Times New Roman" w:cs="Times New Roman"/>
          <w:b/>
          <w:bCs/>
          <w:sz w:val="28"/>
          <w:szCs w:val="28"/>
        </w:rPr>
        <w:t>загальних зборів  Козіївського  закладу дошкільної освіти (ясла-садок)</w:t>
      </w:r>
    </w:p>
    <w:p w14:paraId="6DFE8A84" w14:textId="77777777" w:rsidR="00941A45" w:rsidRPr="00941A45" w:rsidRDefault="00941A45" w:rsidP="00941A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4E2E3" w14:textId="77777777" w:rsidR="00941A45" w:rsidRPr="00941A45" w:rsidRDefault="00941A45" w:rsidP="00941A4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1A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</w:t>
      </w:r>
    </w:p>
    <w:p w14:paraId="1150FEC0" w14:textId="77777777" w:rsidR="00941A45" w:rsidRPr="00941A45" w:rsidRDefault="00941A45" w:rsidP="00941A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45">
        <w:rPr>
          <w:rFonts w:ascii="Times New Roman" w:hAnsi="Times New Roman" w:cs="Times New Roman"/>
          <w:bCs/>
          <w:sz w:val="28"/>
          <w:szCs w:val="28"/>
        </w:rPr>
        <w:t>від 19</w:t>
      </w:r>
      <w:r w:rsidRPr="00941A45">
        <w:rPr>
          <w:rFonts w:ascii="Times New Roman" w:hAnsi="Times New Roman" w:cs="Times New Roman"/>
          <w:bCs/>
          <w:sz w:val="28"/>
          <w:szCs w:val="28"/>
          <w:lang w:val="uk-UA"/>
        </w:rPr>
        <w:t>.07.20</w:t>
      </w:r>
      <w:r w:rsidRPr="00941A45">
        <w:rPr>
          <w:rFonts w:ascii="Times New Roman" w:hAnsi="Times New Roman" w:cs="Times New Roman"/>
          <w:bCs/>
          <w:sz w:val="28"/>
          <w:szCs w:val="28"/>
        </w:rPr>
        <w:t>21</w:t>
      </w:r>
    </w:p>
    <w:p w14:paraId="6B49CEE2" w14:textId="77777777" w:rsidR="00941A45" w:rsidRPr="00941A45" w:rsidRDefault="00941A45" w:rsidP="00941A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 проведення: </w:t>
      </w:r>
      <w:r w:rsidRPr="00941A45">
        <w:rPr>
          <w:rFonts w:ascii="Times New Roman" w:hAnsi="Times New Roman" w:cs="Times New Roman"/>
          <w:bCs/>
          <w:sz w:val="28"/>
          <w:szCs w:val="28"/>
        </w:rPr>
        <w:t>8.30</w:t>
      </w:r>
    </w:p>
    <w:p w14:paraId="0992AAB7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Присутні: працівники закладу - 14 осіб</w:t>
      </w:r>
      <w:r w:rsidRPr="00941A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AABF6A3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           батьки - 3 особи</w:t>
      </w:r>
    </w:p>
    <w:p w14:paraId="1221A1FC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Директор Козіївсько</w:t>
      </w:r>
      <w:r w:rsidRPr="00941A45">
        <w:rPr>
          <w:rFonts w:ascii="Times New Roman" w:hAnsi="Times New Roman" w:cs="Times New Roman"/>
          <w:sz w:val="28"/>
          <w:szCs w:val="28"/>
        </w:rPr>
        <w:t xml:space="preserve">го ліцею  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Педан Ю.Л.                                                                                     </w:t>
      </w:r>
    </w:p>
    <w:p w14:paraId="2F500110" w14:textId="77777777" w:rsidR="00941A45" w:rsidRPr="00941A45" w:rsidRDefault="00941A45" w:rsidP="00941A4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bCs/>
          <w:sz w:val="28"/>
          <w:szCs w:val="28"/>
        </w:rPr>
        <w:t>П</w:t>
      </w:r>
      <w:r w:rsidRPr="00941A45">
        <w:rPr>
          <w:rFonts w:ascii="Times New Roman" w:hAnsi="Times New Roman" w:cs="Times New Roman"/>
          <w:bCs/>
          <w:sz w:val="28"/>
          <w:szCs w:val="28"/>
          <w:lang w:val="uk-UA"/>
        </w:rPr>
        <w:t>ОРЯДОК ДЕННИЙ</w:t>
      </w:r>
      <w:r w:rsidRPr="00941A45">
        <w:rPr>
          <w:rFonts w:ascii="Times New Roman" w:hAnsi="Times New Roman" w:cs="Times New Roman"/>
          <w:bCs/>
          <w:sz w:val="28"/>
          <w:szCs w:val="28"/>
        </w:rPr>
        <w:t>:</w:t>
      </w:r>
    </w:p>
    <w:p w14:paraId="2B45855A" w14:textId="77777777" w:rsidR="00941A45" w:rsidRPr="00941A45" w:rsidRDefault="00941A45" w:rsidP="00941A45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Про порядок звітування керів</w:t>
      </w:r>
      <w:r w:rsidRPr="00941A45">
        <w:rPr>
          <w:rFonts w:ascii="Times New Roman" w:hAnsi="Times New Roman" w:cs="Times New Roman"/>
          <w:sz w:val="28"/>
          <w:szCs w:val="28"/>
        </w:rPr>
        <w:t>ка ЗДО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198C90" w14:textId="77777777" w:rsidR="00941A45" w:rsidRPr="00941A45" w:rsidRDefault="00941A45" w:rsidP="00941A45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Звітування </w:t>
      </w:r>
      <w:r w:rsidRPr="00941A45">
        <w:rPr>
          <w:rFonts w:ascii="Times New Roman" w:hAnsi="Times New Roman" w:cs="Times New Roman"/>
          <w:sz w:val="28"/>
          <w:szCs w:val="28"/>
        </w:rPr>
        <w:t xml:space="preserve">директора ЗДО 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про свою роботу за 20</w:t>
      </w:r>
      <w:r w:rsidRPr="00941A45">
        <w:rPr>
          <w:rFonts w:ascii="Times New Roman" w:hAnsi="Times New Roman" w:cs="Times New Roman"/>
          <w:sz w:val="28"/>
          <w:szCs w:val="28"/>
        </w:rPr>
        <w:t>20/2021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</w:t>
      </w:r>
    </w:p>
    <w:p w14:paraId="351425FE" w14:textId="77777777" w:rsidR="00941A45" w:rsidRPr="00650277" w:rsidRDefault="00941A45" w:rsidP="00941A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AC047" w14:textId="49008C53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14:paraId="781F57B5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</w:rPr>
        <w:t>Олену БУРЯКО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, вихователя,   про порядок звітування керівників дошкільних та навчальних закладі</w:t>
      </w:r>
      <w:proofErr w:type="gramStart"/>
      <w:r w:rsidRPr="00941A4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перед колективом та громадськістю. Олена Миколаївна довела до відома присутніх мету та завдання звітування, а також розповіла про порядок проведення звіту згідно примірного положення про порядок звітування керівників навчальних закладів.</w:t>
      </w:r>
    </w:p>
    <w:p w14:paraId="65749FFB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</w:t>
      </w:r>
    </w:p>
    <w:p w14:paraId="462A494F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A45">
        <w:rPr>
          <w:rFonts w:ascii="Times New Roman" w:hAnsi="Times New Roman" w:cs="Times New Roman"/>
          <w:sz w:val="28"/>
          <w:szCs w:val="28"/>
        </w:rPr>
        <w:t>Лілія НЄМИКІНА</w:t>
      </w:r>
      <w:proofErr w:type="gramStart"/>
      <w:r w:rsidRPr="00941A45">
        <w:rPr>
          <w:rFonts w:ascii="Times New Roman" w:hAnsi="Times New Roman" w:cs="Times New Roman"/>
          <w:sz w:val="28"/>
          <w:szCs w:val="28"/>
        </w:rPr>
        <w:t xml:space="preserve"> 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вихователь, яка  запропонувала обрати головою зборів </w:t>
      </w:r>
      <w:r w:rsidRPr="00941A45">
        <w:rPr>
          <w:rFonts w:ascii="Times New Roman" w:hAnsi="Times New Roman" w:cs="Times New Roman"/>
          <w:sz w:val="28"/>
          <w:szCs w:val="28"/>
        </w:rPr>
        <w:t>директора ЗДО Наталію РУДЬ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, секретарем</w:t>
      </w:r>
      <w:r w:rsidRPr="00941A45">
        <w:rPr>
          <w:rFonts w:ascii="Times New Roman" w:hAnsi="Times New Roman" w:cs="Times New Roman"/>
          <w:sz w:val="28"/>
          <w:szCs w:val="28"/>
        </w:rPr>
        <w:t>- Ірину КУЛЕШ</w:t>
      </w:r>
      <w:r w:rsidRPr="00941A45">
        <w:rPr>
          <w:rFonts w:ascii="Times New Roman" w:hAnsi="Times New Roman" w:cs="Times New Roman"/>
          <w:sz w:val="28"/>
          <w:szCs w:val="28"/>
          <w:lang w:val="en-US"/>
        </w:rPr>
        <w:t>ОВУ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., вихователя</w:t>
      </w:r>
      <w:r w:rsidRPr="00941A45">
        <w:rPr>
          <w:rFonts w:ascii="Times New Roman" w:hAnsi="Times New Roman" w:cs="Times New Roman"/>
          <w:sz w:val="28"/>
          <w:szCs w:val="28"/>
          <w:lang w:val="en-US"/>
        </w:rPr>
        <w:t xml:space="preserve"> інк.групи.</w:t>
      </w:r>
    </w:p>
    <w:p w14:paraId="5F4B2F78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6268EB47" w14:textId="77777777" w:rsidR="00941A45" w:rsidRPr="00941A45" w:rsidRDefault="00941A45" w:rsidP="00941A4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головою зборів </w:t>
      </w:r>
      <w:r w:rsidRPr="00941A45">
        <w:rPr>
          <w:rFonts w:ascii="Times New Roman" w:hAnsi="Times New Roman" w:cs="Times New Roman"/>
          <w:sz w:val="28"/>
          <w:szCs w:val="28"/>
        </w:rPr>
        <w:t>директора ЗДО Наталію РУДЬ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16F714" w14:textId="77777777" w:rsidR="00941A45" w:rsidRPr="00941A45" w:rsidRDefault="00941A45" w:rsidP="00941A4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Обрати  секретарем зборів </w:t>
      </w:r>
      <w:r w:rsidRPr="00941A45">
        <w:rPr>
          <w:rFonts w:ascii="Times New Roman" w:hAnsi="Times New Roman" w:cs="Times New Roman"/>
          <w:sz w:val="28"/>
          <w:szCs w:val="28"/>
        </w:rPr>
        <w:t>- Ірину КУЛЕШОВУ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1B6E0" w14:textId="77777777" w:rsidR="00941A45" w:rsidRPr="00941A45" w:rsidRDefault="00941A45" w:rsidP="00941A4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 голосування:</w:t>
      </w:r>
      <w:r w:rsidRPr="00941A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одноголосно</w:t>
      </w:r>
    </w:p>
    <w:p w14:paraId="7CA1658B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2.СЛУХАЛИ: </w:t>
      </w:r>
    </w:p>
    <w:p w14:paraId="56C19236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41A45">
        <w:rPr>
          <w:rFonts w:ascii="Times New Roman" w:hAnsi="Times New Roman" w:cs="Times New Roman"/>
          <w:sz w:val="28"/>
          <w:szCs w:val="28"/>
        </w:rPr>
        <w:t>Наталію РУДЬ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1A45">
        <w:rPr>
          <w:rFonts w:ascii="Times New Roman" w:hAnsi="Times New Roman" w:cs="Times New Roman"/>
          <w:sz w:val="28"/>
          <w:szCs w:val="28"/>
        </w:rPr>
        <w:t>директора ЗДО</w:t>
      </w:r>
      <w:proofErr w:type="gramStart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яка звітувала про підсумки роботи за 20</w:t>
      </w:r>
      <w:r w:rsidRPr="00941A45">
        <w:rPr>
          <w:rFonts w:ascii="Times New Roman" w:hAnsi="Times New Roman" w:cs="Times New Roman"/>
          <w:sz w:val="28"/>
          <w:szCs w:val="28"/>
        </w:rPr>
        <w:t>20/2021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(Звіт додається)</w:t>
      </w:r>
    </w:p>
    <w:p w14:paraId="5B131707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14:paraId="06675996" w14:textId="77777777" w:rsidR="00941A45" w:rsidRPr="00941A45" w:rsidRDefault="00941A45" w:rsidP="00941A4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</w:rPr>
        <w:t>Ірина ЄРЕМЕНКО,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кухар</w:t>
      </w:r>
      <w:proofErr w:type="gramStart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вважати роботу керівника закладу </w:t>
      </w:r>
      <w:r w:rsidRPr="00941A45">
        <w:rPr>
          <w:rFonts w:ascii="Times New Roman" w:hAnsi="Times New Roman" w:cs="Times New Roman"/>
          <w:sz w:val="28"/>
          <w:szCs w:val="28"/>
        </w:rPr>
        <w:t xml:space="preserve"> Н.РУДЬ 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задовільною.</w:t>
      </w:r>
    </w:p>
    <w:p w14:paraId="45E49480" w14:textId="77777777" w:rsidR="00941A45" w:rsidRPr="00941A45" w:rsidRDefault="00941A45" w:rsidP="00941A4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</w:rPr>
        <w:t xml:space="preserve">Ірина КУЛЕШОВА 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</w:t>
      </w:r>
      <w:r w:rsidRPr="00941A45">
        <w:rPr>
          <w:rFonts w:ascii="Times New Roman" w:hAnsi="Times New Roman" w:cs="Times New Roman"/>
          <w:sz w:val="28"/>
          <w:szCs w:val="28"/>
        </w:rPr>
        <w:t>інк.гр.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941A4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ідтримала пропозицію </w:t>
      </w:r>
      <w:r w:rsidRPr="00941A45">
        <w:rPr>
          <w:rFonts w:ascii="Times New Roman" w:hAnsi="Times New Roman" w:cs="Times New Roman"/>
          <w:sz w:val="28"/>
          <w:szCs w:val="28"/>
        </w:rPr>
        <w:t xml:space="preserve"> </w:t>
      </w:r>
      <w:r w:rsidRPr="00941A45">
        <w:rPr>
          <w:rFonts w:ascii="Times New Roman" w:hAnsi="Times New Roman" w:cs="Times New Roman"/>
          <w:sz w:val="28"/>
          <w:szCs w:val="28"/>
          <w:lang w:val="en-US"/>
        </w:rPr>
        <w:t>І ЄРЕМЕНКО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21D780" w14:textId="77777777" w:rsidR="00941A45" w:rsidRPr="00941A45" w:rsidRDefault="00941A45" w:rsidP="0094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46554402" w14:textId="77777777" w:rsidR="00941A45" w:rsidRPr="00941A45" w:rsidRDefault="00941A45" w:rsidP="00941A4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Вважати роботу </w:t>
      </w:r>
      <w:r w:rsidRPr="00941A45">
        <w:rPr>
          <w:rFonts w:ascii="Times New Roman" w:hAnsi="Times New Roman" w:cs="Times New Roman"/>
          <w:sz w:val="28"/>
          <w:szCs w:val="28"/>
        </w:rPr>
        <w:t>директора ЗДО Наталію РУДЬ</w:t>
      </w:r>
      <w:r w:rsidRPr="00941A45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</w:t>
      </w:r>
    </w:p>
    <w:p w14:paraId="501ED9F7" w14:textId="77777777" w:rsidR="00941A45" w:rsidRPr="00941A45" w:rsidRDefault="00941A45" w:rsidP="00941A4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45">
        <w:rPr>
          <w:rFonts w:ascii="Times New Roman" w:hAnsi="Times New Roman" w:cs="Times New Roman"/>
          <w:sz w:val="28"/>
          <w:szCs w:val="28"/>
          <w:lang w:val="uk-UA"/>
        </w:rPr>
        <w:t>Результат голосування:</w:t>
      </w:r>
      <w:r w:rsidRPr="00941A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одноголосно</w:t>
      </w:r>
    </w:p>
    <w:p w14:paraId="7B221EDA" w14:textId="5E2EF32C" w:rsidR="00941A45" w:rsidRPr="00941A45" w:rsidRDefault="00941A45" w:rsidP="00941A45">
      <w:pPr>
        <w:jc w:val="both"/>
        <w:rPr>
          <w:rFonts w:ascii="Times New Roman" w:hAnsi="Times New Roman" w:cs="Times New Roman"/>
          <w:sz w:val="24"/>
          <w:szCs w:val="24"/>
        </w:rPr>
      </w:pPr>
      <w:r w:rsidRPr="00941A45">
        <w:rPr>
          <w:rFonts w:ascii="Times New Roman" w:hAnsi="Times New Roman" w:cs="Times New Roman"/>
          <w:sz w:val="24"/>
          <w:szCs w:val="24"/>
          <w:lang w:val="uk-UA"/>
        </w:rPr>
        <w:t>Голова з</w:t>
      </w:r>
      <w:r>
        <w:rPr>
          <w:rFonts w:ascii="Times New Roman" w:hAnsi="Times New Roman" w:cs="Times New Roman"/>
          <w:sz w:val="24"/>
          <w:szCs w:val="24"/>
          <w:lang w:val="uk-UA"/>
        </w:rPr>
        <w:t>борів                   Н.</w:t>
      </w:r>
      <w:r w:rsidRPr="00941A45">
        <w:rPr>
          <w:rFonts w:ascii="Times New Roman" w:hAnsi="Times New Roman" w:cs="Times New Roman"/>
          <w:sz w:val="24"/>
          <w:szCs w:val="24"/>
        </w:rPr>
        <w:t>РУДЬ</w:t>
      </w:r>
    </w:p>
    <w:p w14:paraId="6706960B" w14:textId="71AFBDAF" w:rsidR="00941A45" w:rsidRPr="00941A45" w:rsidRDefault="00941A45" w:rsidP="00941A45">
      <w:pPr>
        <w:jc w:val="both"/>
        <w:rPr>
          <w:rFonts w:ascii="Times New Roman" w:hAnsi="Times New Roman" w:cs="Times New Roman"/>
          <w:sz w:val="24"/>
          <w:szCs w:val="24"/>
        </w:rPr>
      </w:pPr>
      <w:r w:rsidRPr="00941A45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</w:t>
      </w:r>
      <w:r w:rsidRPr="00941A45">
        <w:rPr>
          <w:rFonts w:ascii="Times New Roman" w:hAnsi="Times New Roman" w:cs="Times New Roman"/>
          <w:sz w:val="24"/>
          <w:szCs w:val="24"/>
        </w:rPr>
        <w:t xml:space="preserve">    </w:t>
      </w:r>
      <w:r w:rsidRPr="00941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941A45">
        <w:rPr>
          <w:rFonts w:ascii="Times New Roman" w:hAnsi="Times New Roman" w:cs="Times New Roman"/>
          <w:sz w:val="24"/>
          <w:szCs w:val="24"/>
        </w:rPr>
        <w:t>КУЛЕШОВА</w:t>
      </w:r>
    </w:p>
    <w:p w14:paraId="5F2CB865" w14:textId="77777777" w:rsidR="0086608C" w:rsidRPr="001F719E" w:rsidRDefault="0086608C" w:rsidP="001F7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6608C" w:rsidRPr="001F719E" w:rsidSect="00A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C8BA" w14:textId="77777777" w:rsidR="00A7777E" w:rsidRDefault="00A7777E" w:rsidP="00650277">
      <w:pPr>
        <w:spacing w:after="0" w:line="240" w:lineRule="auto"/>
      </w:pPr>
      <w:r>
        <w:separator/>
      </w:r>
    </w:p>
  </w:endnote>
  <w:endnote w:type="continuationSeparator" w:id="0">
    <w:p w14:paraId="32438774" w14:textId="77777777" w:rsidR="00A7777E" w:rsidRDefault="00A7777E" w:rsidP="0065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704C" w14:textId="77777777" w:rsidR="00A7777E" w:rsidRDefault="00A7777E" w:rsidP="00650277">
      <w:pPr>
        <w:spacing w:after="0" w:line="240" w:lineRule="auto"/>
      </w:pPr>
      <w:r>
        <w:separator/>
      </w:r>
    </w:p>
  </w:footnote>
  <w:footnote w:type="continuationSeparator" w:id="0">
    <w:p w14:paraId="561246A2" w14:textId="77777777" w:rsidR="00A7777E" w:rsidRDefault="00A7777E" w:rsidP="0065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341E2"/>
    <w:multiLevelType w:val="multilevel"/>
    <w:tmpl w:val="8B3E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5711"/>
    <w:multiLevelType w:val="multilevel"/>
    <w:tmpl w:val="A0241E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  <w:rPr>
        <w:rFonts w:cs="Times New Roman"/>
      </w:rPr>
    </w:lvl>
  </w:abstractNum>
  <w:abstractNum w:abstractNumId="3">
    <w:nsid w:val="10AB2514"/>
    <w:multiLevelType w:val="multilevel"/>
    <w:tmpl w:val="10AB25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22DDB"/>
    <w:multiLevelType w:val="multilevel"/>
    <w:tmpl w:val="289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52F45"/>
    <w:multiLevelType w:val="multilevel"/>
    <w:tmpl w:val="6D3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612B1"/>
    <w:multiLevelType w:val="multilevel"/>
    <w:tmpl w:val="A3F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E6B64"/>
    <w:multiLevelType w:val="multilevel"/>
    <w:tmpl w:val="487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F5ADA"/>
    <w:multiLevelType w:val="multilevel"/>
    <w:tmpl w:val="2F3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07DC7"/>
    <w:multiLevelType w:val="multilevel"/>
    <w:tmpl w:val="FAD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91A38"/>
    <w:multiLevelType w:val="multilevel"/>
    <w:tmpl w:val="FB4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D4E28"/>
    <w:multiLevelType w:val="multilevel"/>
    <w:tmpl w:val="595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D1A57"/>
    <w:multiLevelType w:val="multilevel"/>
    <w:tmpl w:val="892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95CF2"/>
    <w:multiLevelType w:val="multilevel"/>
    <w:tmpl w:val="F79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990E2"/>
    <w:multiLevelType w:val="singleLevel"/>
    <w:tmpl w:val="5A0990E2"/>
    <w:lvl w:ilvl="0">
      <w:start w:val="1"/>
      <w:numFmt w:val="decimal"/>
      <w:suff w:val="nothing"/>
      <w:lvlText w:val="%1."/>
      <w:lvlJc w:val="left"/>
    </w:lvl>
  </w:abstractNum>
  <w:abstractNum w:abstractNumId="15">
    <w:nsid w:val="5A099181"/>
    <w:multiLevelType w:val="singleLevel"/>
    <w:tmpl w:val="5A099181"/>
    <w:lvl w:ilvl="0">
      <w:start w:val="1"/>
      <w:numFmt w:val="decimal"/>
      <w:suff w:val="nothing"/>
      <w:lvlText w:val="%1."/>
      <w:lvlJc w:val="left"/>
    </w:lvl>
  </w:abstractNum>
  <w:abstractNum w:abstractNumId="16">
    <w:nsid w:val="5D0B7EDA"/>
    <w:multiLevelType w:val="singleLevel"/>
    <w:tmpl w:val="5D0B7EDA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7">
    <w:nsid w:val="5ED25AD8"/>
    <w:multiLevelType w:val="multilevel"/>
    <w:tmpl w:val="CBA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F2C4B"/>
    <w:multiLevelType w:val="multilevel"/>
    <w:tmpl w:val="01D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D2DF3"/>
    <w:multiLevelType w:val="multilevel"/>
    <w:tmpl w:val="E32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A1C41"/>
    <w:multiLevelType w:val="multilevel"/>
    <w:tmpl w:val="3E1C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8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20"/>
  </w:num>
  <w:num w:numId="16">
    <w:abstractNumId w:val="16"/>
    <w:lvlOverride w:ilvl="0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78D"/>
    <w:rsid w:val="000B703E"/>
    <w:rsid w:val="00100D82"/>
    <w:rsid w:val="0014233F"/>
    <w:rsid w:val="001F719E"/>
    <w:rsid w:val="002A50A0"/>
    <w:rsid w:val="00495F2A"/>
    <w:rsid w:val="0051433D"/>
    <w:rsid w:val="00530238"/>
    <w:rsid w:val="005625D2"/>
    <w:rsid w:val="00586623"/>
    <w:rsid w:val="006149F0"/>
    <w:rsid w:val="00650277"/>
    <w:rsid w:val="00724807"/>
    <w:rsid w:val="00730DC6"/>
    <w:rsid w:val="0086608C"/>
    <w:rsid w:val="008A2D27"/>
    <w:rsid w:val="00904A15"/>
    <w:rsid w:val="00941A45"/>
    <w:rsid w:val="00A7777E"/>
    <w:rsid w:val="00AB0665"/>
    <w:rsid w:val="00AB478D"/>
    <w:rsid w:val="00B436F0"/>
    <w:rsid w:val="00D8036C"/>
    <w:rsid w:val="00E32589"/>
    <w:rsid w:val="00E6576A"/>
    <w:rsid w:val="00EB03A4"/>
    <w:rsid w:val="00F75F30"/>
    <w:rsid w:val="00FE5450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D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AB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478D"/>
    <w:rPr>
      <w:i/>
      <w:iCs/>
    </w:rPr>
  </w:style>
  <w:style w:type="paragraph" w:customStyle="1" w:styleId="2">
    <w:name w:val="_2"/>
    <w:basedOn w:val="a"/>
    <w:rsid w:val="00AB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6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E545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F7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0277"/>
  </w:style>
  <w:style w:type="paragraph" w:styleId="ab">
    <w:name w:val="footer"/>
    <w:basedOn w:val="a"/>
    <w:link w:val="ac"/>
    <w:uiPriority w:val="99"/>
    <w:unhideWhenUsed/>
    <w:rsid w:val="0065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Діаграма</a:t>
            </a:r>
            <a:r>
              <a:rPr lang="en-US" baseline="0"/>
              <a:t> готовності до школи дітей старшого дошкільного віку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14"/>
          </c:dPt>
          <c:cat>
            <c:strRef>
              <c:f>Лист1!$A$2:$A$5</c:f>
              <c:strCache>
                <c:ptCount val="4"/>
                <c:pt idx="0">
                  <c:v>достатній</c:v>
                </c:pt>
                <c:pt idx="1">
                  <c:v>середній</c:v>
                </c:pt>
                <c:pt idx="2">
                  <c:v>умов.дост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достатній</c:v>
                </c:pt>
                <c:pt idx="1">
                  <c:v>середній</c:v>
                </c:pt>
                <c:pt idx="2">
                  <c:v>умов.дост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ДНЗ</cp:lastModifiedBy>
  <cp:revision>14</cp:revision>
  <dcterms:created xsi:type="dcterms:W3CDTF">2020-06-26T10:26:00Z</dcterms:created>
  <dcterms:modified xsi:type="dcterms:W3CDTF">2021-07-28T06:54:00Z</dcterms:modified>
</cp:coreProperties>
</file>