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E84A" w14:textId="77777777" w:rsidR="002113CD" w:rsidRDefault="00FC1A99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92185743"/>
      <w:r>
        <w:object w:dxaOrig="1440" w:dyaOrig="1440" w14:anchorId="15301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734179106" r:id="rId6"/>
        </w:object>
      </w:r>
    </w:p>
    <w:p w14:paraId="036852A7" w14:textId="77777777" w:rsidR="002113CD" w:rsidRDefault="002113CD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377635" w14:textId="77777777" w:rsidR="002113CD" w:rsidRDefault="002113CD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B5F496" w14:textId="77777777" w:rsidR="00B907F0" w:rsidRDefault="00B907F0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74D4F8" w14:textId="77777777" w:rsidR="00B907F0" w:rsidRDefault="002113CD" w:rsidP="00B9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КРАСНОКУТСЬКА СЕЛИЩНА </w:t>
      </w:r>
      <w:r w:rsidR="00B907F0">
        <w:rPr>
          <w:rFonts w:ascii="Times New Roman" w:eastAsia="Times New Roman" w:hAnsi="Times New Roman"/>
          <w:b/>
          <w:sz w:val="28"/>
          <w:szCs w:val="28"/>
          <w:lang w:eastAsia="ru-RU"/>
        </w:rPr>
        <w:t>РАДА</w:t>
      </w:r>
    </w:p>
    <w:p w14:paraId="236CAF43" w14:textId="77777777" w:rsidR="002113CD" w:rsidRDefault="002113CD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1B8C72B0" w14:textId="77777777" w:rsidR="002113CD" w:rsidRDefault="002113CD" w:rsidP="0021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87924" w14:textId="77777777" w:rsidR="002113CD" w:rsidRDefault="002113CD" w:rsidP="002113CD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23EC448E" w14:textId="77777777" w:rsidR="002113CD" w:rsidRDefault="002113CD" w:rsidP="002113CD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2113CD" w14:paraId="2B7ECE19" w14:textId="77777777" w:rsidTr="002113CD">
        <w:tc>
          <w:tcPr>
            <w:tcW w:w="9645" w:type="dxa"/>
            <w:gridSpan w:val="2"/>
            <w:hideMark/>
          </w:tcPr>
          <w:p w14:paraId="3A0EB369" w14:textId="77777777" w:rsidR="002113CD" w:rsidRDefault="002113C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610582FB" w14:textId="77777777" w:rsidR="002113CD" w:rsidRDefault="002113C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2113CD" w14:paraId="59317629" w14:textId="77777777" w:rsidTr="002113CD">
        <w:trPr>
          <w:gridAfter w:val="1"/>
          <w:wAfter w:w="135" w:type="dxa"/>
        </w:trPr>
        <w:tc>
          <w:tcPr>
            <w:tcW w:w="9510" w:type="dxa"/>
            <w:hideMark/>
          </w:tcPr>
          <w:p w14:paraId="3AB552AC" w14:textId="3B882102" w:rsidR="002113CD" w:rsidRDefault="00B907F0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AF48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2113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01</w:t>
            </w:r>
            <w:r w:rsidR="002113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.202</w:t>
            </w:r>
            <w:r w:rsidR="00AF48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="002113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="002113C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 w:rsidR="002113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="002113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AF48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14:paraId="598EEF64" w14:textId="77777777" w:rsidR="002113CD" w:rsidRDefault="002113CD" w:rsidP="002113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82A9C4" w14:textId="77777777" w:rsidR="002113CD" w:rsidRDefault="002113CD" w:rsidP="002113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563C70" w14:textId="77777777" w:rsidR="00B907F0" w:rsidRPr="00B907F0" w:rsidRDefault="00B907F0" w:rsidP="00B907F0">
      <w:pPr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07F0">
        <w:rPr>
          <w:rFonts w:ascii="Times New Roman" w:hAnsi="Times New Roman"/>
          <w:b/>
          <w:sz w:val="28"/>
          <w:szCs w:val="28"/>
          <w:lang w:val="uk-UA"/>
        </w:rPr>
        <w:t>Про встановлення відповідного</w:t>
      </w:r>
    </w:p>
    <w:p w14:paraId="3D595593" w14:textId="77777777" w:rsidR="00B907F0" w:rsidRPr="00B907F0" w:rsidRDefault="00B907F0" w:rsidP="00B907F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907F0">
        <w:rPr>
          <w:rFonts w:ascii="Times New Roman" w:hAnsi="Times New Roman"/>
          <w:b/>
          <w:sz w:val="28"/>
          <w:szCs w:val="28"/>
          <w:lang w:val="uk-UA"/>
        </w:rPr>
        <w:t>протипожежного режиму</w:t>
      </w:r>
    </w:p>
    <w:p w14:paraId="45057EAE" w14:textId="77777777" w:rsidR="002113CD" w:rsidRDefault="002113CD" w:rsidP="002113C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825CB5" w14:textId="618247B1" w:rsidR="000040A8" w:rsidRPr="00FC1A99" w:rsidRDefault="0047631B" w:rsidP="000040A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40A8" w:rsidRPr="00FC1A99">
        <w:rPr>
          <w:rFonts w:ascii="Times New Roman" w:hAnsi="Times New Roman" w:cs="Times New Roman"/>
          <w:sz w:val="28"/>
          <w:szCs w:val="28"/>
          <w:lang w:val="uk-UA"/>
        </w:rPr>
        <w:t>На виконання вимог Кодексу цивільного захисту України,</w:t>
      </w:r>
      <w:r w:rsidRPr="00FC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0A8" w:rsidRPr="00FC1A9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освіту»,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="000040A8" w:rsidRPr="00FC1A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040A8" w:rsidRPr="00FC1A99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зареєстрованим в Міністерстві юстиції України 08 вересня 2016 року за № 1229/29359,</w:t>
      </w:r>
      <w:r w:rsidR="000040A8" w:rsidRPr="00FC1A99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і виникненню пожеж, попередження травм і загибелі людей під час пожеж, керуючись Законом України «Про місцеве самоврядування в Україні»,</w:t>
      </w:r>
      <w:r w:rsidRPr="00FC1A9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40A8" w:rsidRPr="00FC1A99">
        <w:rPr>
          <w:sz w:val="28"/>
          <w:szCs w:val="28"/>
          <w:lang w:val="uk-UA"/>
        </w:rPr>
        <w:t xml:space="preserve">   </w:t>
      </w:r>
      <w:r w:rsidR="002B6402" w:rsidRPr="00FC1A99">
        <w:rPr>
          <w:sz w:val="28"/>
          <w:szCs w:val="28"/>
          <w:lang w:val="uk-UA"/>
        </w:rPr>
        <w:t xml:space="preserve"> </w:t>
      </w:r>
      <w:r w:rsidR="000040A8" w:rsidRPr="00FC1A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  <w:r w:rsidR="000040A8" w:rsidRPr="00FC1A99">
        <w:rPr>
          <w:sz w:val="28"/>
          <w:szCs w:val="28"/>
          <w:lang w:val="uk-UA"/>
        </w:rPr>
        <w:t xml:space="preserve"> </w:t>
      </w:r>
    </w:p>
    <w:p w14:paraId="142B5F27" w14:textId="77777777" w:rsidR="000040A8" w:rsidRPr="000040A8" w:rsidRDefault="000040A8" w:rsidP="000040A8">
      <w:pPr>
        <w:widowControl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EEE1503" w14:textId="03BBA11A" w:rsidR="000040A8" w:rsidRPr="000040A8" w:rsidRDefault="000040A8" w:rsidP="000040A8">
      <w:pPr>
        <w:numPr>
          <w:ilvl w:val="0"/>
          <w:numId w:val="1"/>
        </w:numPr>
        <w:tabs>
          <w:tab w:val="num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>Начальнику групи по господарському обслуговуванню відділу освіти Ірині ГАПОН</w:t>
      </w:r>
      <w:r w:rsidR="002421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40A8">
        <w:rPr>
          <w:rFonts w:ascii="Times New Roman" w:hAnsi="Times New Roman"/>
          <w:sz w:val="28"/>
          <w:szCs w:val="28"/>
          <w:lang w:val="uk-UA"/>
        </w:rPr>
        <w:t>відповідальній за протипожежний режим відділу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0040A8">
        <w:rPr>
          <w:rFonts w:ascii="Times New Roman" w:hAnsi="Times New Roman"/>
          <w:sz w:val="28"/>
          <w:szCs w:val="28"/>
          <w:lang w:val="uk-UA"/>
        </w:rPr>
        <w:t>Краснокутської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040A8">
        <w:rPr>
          <w:rFonts w:ascii="Times New Roman" w:hAnsi="Times New Roman"/>
          <w:sz w:val="28"/>
          <w:szCs w:val="28"/>
          <w:lang w:val="uk-UA"/>
        </w:rPr>
        <w:t xml:space="preserve">  забезпечити відділ освіти первинними засобами пожежогасіння відповідно до норм, а також обладнанням і установками автоматичного виявлення і гасіння пожеж.</w:t>
      </w:r>
    </w:p>
    <w:p w14:paraId="6EA8F69E" w14:textId="77777777" w:rsidR="000040A8" w:rsidRPr="000040A8" w:rsidRDefault="000040A8" w:rsidP="00004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30A0621" w14:textId="04F75478" w:rsidR="000040A8" w:rsidRPr="000040A8" w:rsidRDefault="000040A8" w:rsidP="000040A8">
      <w:pPr>
        <w:numPr>
          <w:ilvl w:val="0"/>
          <w:numId w:val="1"/>
        </w:numPr>
        <w:tabs>
          <w:tab w:val="num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 xml:space="preserve">Керівникам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Pr="000040A8">
        <w:rPr>
          <w:rFonts w:ascii="Times New Roman" w:hAnsi="Times New Roman"/>
          <w:sz w:val="28"/>
          <w:szCs w:val="28"/>
          <w:lang w:val="uk-UA"/>
        </w:rPr>
        <w:t>здійснювати контроль за виконанням Правил пожежної безпеки та дотриманням установленого протипожежного режиму, вживати заходів щодо попередження пожежної небезпеки і усунення недоліків, що спричиняють пожежну небезпеку.</w:t>
      </w:r>
    </w:p>
    <w:p w14:paraId="129A0E36" w14:textId="77777777" w:rsidR="000040A8" w:rsidRPr="000040A8" w:rsidRDefault="000040A8" w:rsidP="00004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B1FE883" w14:textId="11A2121C" w:rsidR="000040A8" w:rsidRPr="000040A8" w:rsidRDefault="000040A8" w:rsidP="000040A8">
      <w:pPr>
        <w:numPr>
          <w:ilvl w:val="0"/>
          <w:numId w:val="1"/>
        </w:numPr>
        <w:tabs>
          <w:tab w:val="num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групи по господарському обслуговуванню Ірині </w:t>
      </w:r>
      <w:r w:rsidR="00AF481B">
        <w:rPr>
          <w:rFonts w:ascii="Times New Roman" w:hAnsi="Times New Roman"/>
          <w:sz w:val="28"/>
          <w:szCs w:val="28"/>
          <w:lang w:val="uk-UA"/>
        </w:rPr>
        <w:t>РВИБОРОДІ</w:t>
      </w:r>
      <w:r w:rsidRPr="000040A8">
        <w:rPr>
          <w:rFonts w:ascii="Times New Roman" w:hAnsi="Times New Roman"/>
          <w:sz w:val="28"/>
          <w:szCs w:val="28"/>
          <w:lang w:val="uk-UA"/>
        </w:rPr>
        <w:t>:</w:t>
      </w:r>
    </w:p>
    <w:p w14:paraId="5227BA96" w14:textId="5376B89C" w:rsidR="000040A8" w:rsidRPr="000040A8" w:rsidRDefault="000040A8" w:rsidP="000040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 xml:space="preserve">3.1. Проходити </w:t>
      </w:r>
      <w:r>
        <w:rPr>
          <w:rFonts w:ascii="Times New Roman" w:hAnsi="Times New Roman"/>
          <w:sz w:val="28"/>
          <w:szCs w:val="28"/>
          <w:lang w:val="uk-UA"/>
        </w:rPr>
        <w:t>навчання та перевірку</w:t>
      </w:r>
      <w:r w:rsidRPr="00004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0A8">
        <w:rPr>
          <w:rFonts w:ascii="Times New Roman" w:hAnsi="Times New Roman"/>
          <w:sz w:val="28"/>
          <w:szCs w:val="28"/>
        </w:rPr>
        <w:t>знань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040A8">
        <w:rPr>
          <w:rFonts w:ascii="Times New Roman" w:hAnsi="Times New Roman"/>
          <w:sz w:val="28"/>
          <w:szCs w:val="28"/>
        </w:rPr>
        <w:t>питань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0A8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0A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040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040A8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з  </w:t>
      </w:r>
      <w:proofErr w:type="spellStart"/>
      <w:r w:rsidRPr="000040A8">
        <w:rPr>
          <w:rFonts w:ascii="Times New Roman" w:hAnsi="Times New Roman"/>
          <w:sz w:val="28"/>
          <w:szCs w:val="28"/>
        </w:rPr>
        <w:t>перевіркою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</w:t>
      </w:r>
      <w:r w:rsidRPr="000040A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040A8">
        <w:rPr>
          <w:rFonts w:ascii="Times New Roman" w:hAnsi="Times New Roman"/>
          <w:sz w:val="28"/>
          <w:szCs w:val="28"/>
        </w:rPr>
        <w:t>знань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0040A8">
        <w:rPr>
          <w:rFonts w:ascii="Times New Roman" w:hAnsi="Times New Roman"/>
          <w:sz w:val="28"/>
          <w:szCs w:val="28"/>
        </w:rPr>
        <w:t>питань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40A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040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040A8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0040A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40A8">
        <w:rPr>
          <w:rFonts w:ascii="Times New Roman" w:hAnsi="Times New Roman"/>
          <w:sz w:val="28"/>
          <w:szCs w:val="28"/>
        </w:rPr>
        <w:t>праці</w:t>
      </w:r>
      <w:proofErr w:type="spellEnd"/>
      <w:r w:rsidRPr="000040A8">
        <w:rPr>
          <w:rFonts w:ascii="Times New Roman" w:hAnsi="Times New Roman"/>
          <w:sz w:val="28"/>
          <w:szCs w:val="28"/>
        </w:rPr>
        <w:t xml:space="preserve">).  </w:t>
      </w:r>
    </w:p>
    <w:p w14:paraId="592DF3E4" w14:textId="77777777" w:rsidR="000040A8" w:rsidRPr="000040A8" w:rsidRDefault="000040A8" w:rsidP="00004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>Один раз на три роки</w:t>
      </w:r>
    </w:p>
    <w:p w14:paraId="52F26524" w14:textId="74F76D60" w:rsidR="000040A8" w:rsidRPr="000040A8" w:rsidRDefault="000040A8" w:rsidP="000040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lastRenderedPageBreak/>
        <w:t>3.2. Організувати вивчення вимог пожежної безпеки, Правил і проведення протипожежного інструктажу з працівниками відділу освіти.</w:t>
      </w:r>
    </w:p>
    <w:p w14:paraId="381F04D3" w14:textId="77777777" w:rsidR="000040A8" w:rsidRPr="000040A8" w:rsidRDefault="000040A8" w:rsidP="00004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0A7CE2E" w14:textId="450BB111" w:rsidR="00330033" w:rsidRPr="00330033" w:rsidRDefault="00330033" w:rsidP="00330033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Переглянути</w:t>
      </w:r>
      <w:r w:rsidR="000040A8" w:rsidRPr="00330033">
        <w:rPr>
          <w:rFonts w:ascii="Times New Roman" w:hAnsi="Times New Roman"/>
          <w:sz w:val="28"/>
          <w:szCs w:val="28"/>
          <w:lang w:val="uk-UA"/>
        </w:rPr>
        <w:t xml:space="preserve"> план евакуації та порядок дій працівників відділу освіти Краснокутської селищної ради у випадку пожежі                   </w:t>
      </w:r>
    </w:p>
    <w:p w14:paraId="1908D7F7" w14:textId="4F4A0DDF" w:rsidR="000040A8" w:rsidRPr="00330033" w:rsidRDefault="00330033" w:rsidP="00330033">
      <w:pPr>
        <w:pStyle w:val="a3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06.01.202</w:t>
      </w:r>
      <w:r w:rsidR="00AF481B">
        <w:rPr>
          <w:rFonts w:ascii="Times New Roman" w:hAnsi="Times New Roman"/>
          <w:sz w:val="28"/>
          <w:szCs w:val="28"/>
          <w:lang w:val="uk-UA"/>
        </w:rPr>
        <w:t>3</w:t>
      </w:r>
    </w:p>
    <w:p w14:paraId="0351D2E2" w14:textId="545AE6C5" w:rsidR="000040A8" w:rsidRPr="000040A8" w:rsidRDefault="000040A8" w:rsidP="000040A8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 xml:space="preserve">5. Працівникам відділу освіти дотримуватися встановленого алгоритму протипожежного режиму (додаток 2). </w:t>
      </w:r>
    </w:p>
    <w:p w14:paraId="7513EBC2" w14:textId="77777777" w:rsidR="000040A8" w:rsidRPr="000040A8" w:rsidRDefault="000040A8" w:rsidP="00004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14:paraId="18487282" w14:textId="77777777" w:rsidR="000040A8" w:rsidRPr="000040A8" w:rsidRDefault="000040A8" w:rsidP="000040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40A8">
        <w:rPr>
          <w:rFonts w:ascii="Times New Roman" w:hAnsi="Times New Roman"/>
          <w:sz w:val="28"/>
          <w:lang w:val="uk-UA"/>
        </w:rPr>
        <w:t xml:space="preserve">6. </w:t>
      </w:r>
      <w:r w:rsidRPr="000040A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7503DD56" w14:textId="54DDD65D" w:rsidR="002113CD" w:rsidRDefault="002113CD" w:rsidP="00211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757FFB" w14:textId="77777777" w:rsidR="000040A8" w:rsidRDefault="000040A8" w:rsidP="00211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04F20FB" w14:textId="77777777" w:rsidR="002113CD" w:rsidRDefault="002113CD" w:rsidP="00211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B11705" w14:textId="6EA841C9" w:rsidR="002113CD" w:rsidRDefault="00AF481B" w:rsidP="002113CD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 н</w:t>
      </w:r>
      <w:r w:rsidR="002113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2113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відділу  освіти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2113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Ірина ГАПОН</w:t>
      </w:r>
    </w:p>
    <w:p w14:paraId="32CD12DA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0590E97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73915EB7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EB8499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4ABC06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1BEEDF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A7BFCD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675C655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4680D3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C8DF3E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291708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6548A7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A0F1BA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665C38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EC7630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7EB87F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78CEA9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9CD9DF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5F2DDB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6F266B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219417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3AF930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76A78A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0631C6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B04E32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B4C921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94BF4B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7B84F4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A83CE9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35A04B" w14:textId="77777777" w:rsidR="002113CD" w:rsidRDefault="002113CD" w:rsidP="002113CD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330033" w:rsidRPr="00330033" w14:paraId="1B0FF8C6" w14:textId="77777777" w:rsidTr="00330033">
        <w:tc>
          <w:tcPr>
            <w:tcW w:w="4784" w:type="dxa"/>
          </w:tcPr>
          <w:p w14:paraId="4A640538" w14:textId="77777777" w:rsidR="00330033" w:rsidRPr="00330033" w:rsidRDefault="00330033" w:rsidP="002B640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14:paraId="7A290CC8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1 </w:t>
            </w:r>
          </w:p>
          <w:p w14:paraId="13DC53E3" w14:textId="0CBEDEC3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наказу відділу освіти Краснокутської селищної ради Богодухівського району Харківської області</w:t>
            </w:r>
          </w:p>
          <w:p w14:paraId="068AEF6E" w14:textId="57D47D0E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від 0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.01.202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2B640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4EC7850B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5747CAEA" w14:textId="77777777" w:rsidR="00330033" w:rsidRPr="00330033" w:rsidRDefault="00330033" w:rsidP="002B64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30033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14:paraId="78405DA1" w14:textId="47223A85" w:rsidR="00330033" w:rsidRPr="00330033" w:rsidRDefault="00330033" w:rsidP="002B64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033">
        <w:rPr>
          <w:rFonts w:ascii="Times New Roman" w:hAnsi="Times New Roman"/>
          <w:b/>
          <w:sz w:val="28"/>
          <w:szCs w:val="28"/>
          <w:lang w:val="uk-UA"/>
        </w:rPr>
        <w:t xml:space="preserve"> дій працівників відділу освіти </w:t>
      </w:r>
    </w:p>
    <w:p w14:paraId="5854D589" w14:textId="77777777" w:rsidR="00330033" w:rsidRPr="00330033" w:rsidRDefault="00330033" w:rsidP="002B64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033">
        <w:rPr>
          <w:rFonts w:ascii="Times New Roman" w:hAnsi="Times New Roman"/>
          <w:b/>
          <w:sz w:val="28"/>
          <w:szCs w:val="28"/>
          <w:lang w:val="uk-UA"/>
        </w:rPr>
        <w:t>Краснокутської селищної ради</w:t>
      </w:r>
    </w:p>
    <w:p w14:paraId="4990BFE9" w14:textId="77777777" w:rsidR="00330033" w:rsidRPr="00330033" w:rsidRDefault="00330033" w:rsidP="002B64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033">
        <w:rPr>
          <w:rFonts w:ascii="Times New Roman" w:hAnsi="Times New Roman"/>
          <w:b/>
          <w:sz w:val="28"/>
          <w:szCs w:val="28"/>
          <w:lang w:val="uk-UA"/>
        </w:rPr>
        <w:t xml:space="preserve"> у випадку пожежі</w:t>
      </w:r>
    </w:p>
    <w:p w14:paraId="511F3100" w14:textId="77777777" w:rsidR="00330033" w:rsidRPr="00330033" w:rsidRDefault="00330033" w:rsidP="002B64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3"/>
        <w:gridCol w:w="5579"/>
        <w:gridCol w:w="1843"/>
      </w:tblGrid>
      <w:tr w:rsidR="00330033" w:rsidRPr="00330033" w14:paraId="1535C3EC" w14:textId="77777777" w:rsidTr="00330033">
        <w:trPr>
          <w:trHeight w:val="4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14C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033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15A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AC6" w14:textId="77777777" w:rsidR="00330033" w:rsidRPr="00330033" w:rsidRDefault="00330033" w:rsidP="002B6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Обов’язки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відповідальних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послідовність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6CB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Посада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ПІБ,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відповідальної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особи</w:t>
            </w:r>
            <w:proofErr w:type="spellEnd"/>
          </w:p>
        </w:tc>
      </w:tr>
      <w:tr w:rsidR="00330033" w:rsidRPr="00330033" w14:paraId="21C61E7D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70C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7AE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про пожежу</w:t>
            </w:r>
          </w:p>
          <w:p w14:paraId="7E6BA39F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CE2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Негайно повідомити про пожежу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-рятувальну службу цивільного захисту за телефоном </w:t>
            </w:r>
            <w:r w:rsidRPr="0033003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101</w:t>
            </w: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При цьому необхідно назвати адресу об’єкта, вказати кількість поверхів будівлі, характер та місце виникнення надзвичайної ситуації, обстановку, наявність людей, а також повідомити своє прізвище;</w:t>
            </w:r>
          </w:p>
          <w:p w14:paraId="43A20FCA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— гучним голосом сповістити: «Тривога! Термінова евакуація!»;</w:t>
            </w:r>
          </w:p>
          <w:p w14:paraId="3B44A03D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— сповістити керівництво закладу;</w:t>
            </w:r>
          </w:p>
          <w:p w14:paraId="52C40532" w14:textId="77777777" w:rsidR="00330033" w:rsidRPr="00330033" w:rsidRDefault="00330033" w:rsidP="002B640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необхідності викликати інші аварійно-рятувальні служби (медичну, газорятувальну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27B" w14:textId="77777777" w:rsidR="00330033" w:rsidRPr="00330033" w:rsidRDefault="00330033" w:rsidP="002B6402">
            <w:pPr>
              <w:spacing w:after="0"/>
              <w:rPr>
                <w:rStyle w:val="a5"/>
                <w:rFonts w:eastAsia="Calibri"/>
                <w:sz w:val="28"/>
                <w:szCs w:val="28"/>
                <w:lang w:val="uk-UA"/>
              </w:rPr>
            </w:pPr>
            <w:r w:rsidRPr="00330033">
              <w:rPr>
                <w:rStyle w:val="a5"/>
                <w:rFonts w:eastAsia="Calibri"/>
                <w:sz w:val="28"/>
                <w:szCs w:val="28"/>
                <w:lang w:val="uk-UA"/>
              </w:rPr>
              <w:t>Перша особа, яка виявила ознаки надзвичайної ситуації (пожежі або загоряння)</w:t>
            </w:r>
          </w:p>
          <w:p w14:paraId="68EB311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033" w:rsidRPr="00330033" w14:paraId="62948357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58F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8F9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Евакуація людей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32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Негайно і спокійно оголосити (повідомити) всім працівникам установи про необхідність термінової евакуації з усіх приміщень, використовуючи систему оповіщення будинку (за наявності). Перевірити, чи відкриті всі двері евакуаційних виходів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0DDC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330033" w:rsidRPr="00330033" w14:paraId="67529393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995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3CE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Евакуація працівників із будівлі, що загорілася, порядок евакуації 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 різних варіантах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57D" w14:textId="2AC46E10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Працівників слід виводити назовні через коридори згідно з планом евакуації відділу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831B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330033" w:rsidRPr="00330033" w14:paraId="7133C3B8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667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8BC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Звіряння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евакуйованих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0033">
              <w:rPr>
                <w:rFonts w:ascii="Times New Roman" w:hAnsi="Times New Roman"/>
                <w:sz w:val="28"/>
                <w:szCs w:val="28"/>
              </w:rPr>
              <w:t>будівлі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списками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8E4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Усі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евакуйованих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будівлі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працівників</w:t>
            </w:r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перевіряють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наявними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>поіменними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списками. </w:t>
            </w:r>
          </w:p>
          <w:p w14:paraId="0ED44B23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разі виявлення відсутності когось із працівників, негайно з’ясовують, хто та де бачив його (її) востаннє, і передають цю інформацію представнику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-рятувальної служби цивільного захисту, яка прибула до місця виклику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C0F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330033" w:rsidRPr="00330033" w14:paraId="3208BBA7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37E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F28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евакуйованих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у встановленому місці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74A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денний час працівники розміщуються біля будівлі установи (вул. Охтирська,2)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3F6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330033" w:rsidRPr="00330033" w14:paraId="700AD967" w14:textId="77777777" w:rsidTr="0033003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61B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0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484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Гасіння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загоряння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осередку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пожежі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прибуття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оперативно-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рятувальної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A52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1. Знеструмити будівлю установи.</w:t>
            </w:r>
          </w:p>
          <w:p w14:paraId="770F6AFB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 Організувати збір ланки пожежогасіння та поставити перед нею завдання згідно з функціональними обов’язками.</w:t>
            </w:r>
          </w:p>
          <w:p w14:paraId="25880E4E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3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Негайно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організувати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гасіння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пожежі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застосуванням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первинних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</w:rPr>
              <w:t>пожежогасіння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30033">
              <w:rPr>
                <w:rFonts w:ascii="Times New Roman" w:hAnsi="Times New Roman"/>
                <w:sz w:val="28"/>
                <w:szCs w:val="28"/>
              </w:rPr>
              <w:t>вогнегасників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</w:rPr>
              <w:t>)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gramEnd"/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8832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330033" w:rsidRPr="00330033" w14:paraId="3F5C399C" w14:textId="77777777" w:rsidTr="00330033">
        <w:trPr>
          <w:trHeight w:val="16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C57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14:paraId="0B09036A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3D4AC15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0DA92C5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C3D7433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79D4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Евакуація матеріальних цінностей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7CA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Якщо немає безпосередньої загрози, організувати евакуацію матеріальних цінностей, згідно із заздалегідь розробленим планом першочерговості евакуації, а також евакуювати печатку, штампи, готівку, яка є в установі, обліково-бухгалтерську документацію, розробки, документи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7E7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структурних підрозділів, працівники </w:t>
            </w:r>
          </w:p>
        </w:tc>
      </w:tr>
      <w:tr w:rsidR="00330033" w:rsidRPr="00330033" w14:paraId="4D733168" w14:textId="77777777" w:rsidTr="00330033">
        <w:trPr>
          <w:trHeight w:val="27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F6B4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39D9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</w:t>
            </w:r>
            <w:proofErr w:type="spellStart"/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-рятувальної служби цивільного захисту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83F" w14:textId="77777777" w:rsidR="002B6402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Місце зустрічі — біля в’їзду на територію відділу освіти на вул. Охтирська, 2 </w:t>
            </w:r>
          </w:p>
          <w:p w14:paraId="39F3073C" w14:textId="072BDFEE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смт Краснокутськ.  Людина, яка зустрічає службу, має інформувати керівника </w:t>
            </w:r>
            <w:proofErr w:type="spellStart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-рятувальної служби цивільного захисту, який прибув за викликом, про таке:</w:t>
            </w:r>
          </w:p>
          <w:p w14:paraId="3B6954A0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— чи є в приміщенні люди, яким загрожує пожежа, скільки їх, де орієнтовно вони знаходяться;</w:t>
            </w:r>
          </w:p>
          <w:p w14:paraId="52E05112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— місце, де виникла пожежа (загоряння);</w:t>
            </w:r>
          </w:p>
          <w:p w14:paraId="0292FC4E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— яке (які) приміщення горить (горять), куди може розповсюдитися вогонь та дим;</w:t>
            </w:r>
          </w:p>
          <w:p w14:paraId="5BE5EADD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18C6" w14:textId="77777777" w:rsidR="00330033" w:rsidRPr="00330033" w:rsidRDefault="00330033" w:rsidP="002B6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Керівники підрозділів, працівники</w:t>
            </w:r>
          </w:p>
        </w:tc>
      </w:tr>
    </w:tbl>
    <w:p w14:paraId="573B3593" w14:textId="77777777" w:rsidR="00330033" w:rsidRPr="00330033" w:rsidRDefault="00330033" w:rsidP="002B64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15833D98" w14:textId="33AAF3A8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Під  час  проведення евакуації та гасіння пожежі необхідно:</w:t>
      </w:r>
    </w:p>
    <w:p w14:paraId="66DEA6FD" w14:textId="5019DD6C" w:rsidR="00330033" w:rsidRPr="00330033" w:rsidRDefault="00330033" w:rsidP="002B6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з урахуванням обстановки, що склалася, визначити найбезпечніші евакуаційні шляхи і виходи до безпечної зони у найкоротший термін;</w:t>
      </w:r>
    </w:p>
    <w:p w14:paraId="06B92FA6" w14:textId="41EB5268" w:rsidR="00330033" w:rsidRPr="00330033" w:rsidRDefault="00330033" w:rsidP="002B6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ліквідувати умови, які сприяють виникненню паніки;</w:t>
      </w:r>
    </w:p>
    <w:p w14:paraId="0965B0D3" w14:textId="253FA9D4" w:rsidR="00330033" w:rsidRPr="00330033" w:rsidRDefault="00330033" w:rsidP="002B6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евакуацію людей слід починати з приміщення,  у якому виникла пожежа,  і суміжних  з  ним  приміщень, яким загрожує небезпека поширення вогню і продуктів горіння;</w:t>
      </w:r>
    </w:p>
    <w:p w14:paraId="1D3D4700" w14:textId="32D8AB74" w:rsidR="00330033" w:rsidRPr="00330033" w:rsidRDefault="00330033" w:rsidP="002B64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ретельно перевірити всі приміщення, щоб   унеможливити перебування у небезпечній зоні працівників, які не евакуювалися;</w:t>
      </w:r>
    </w:p>
    <w:p w14:paraId="52D99541" w14:textId="584CA02F" w:rsidR="00330033" w:rsidRPr="00330033" w:rsidRDefault="00330033" w:rsidP="002B64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виставляти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пости </w:t>
      </w:r>
      <w:proofErr w:type="spellStart"/>
      <w:r w:rsidRPr="00330033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на входах у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щоб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унеможливити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330033">
        <w:rPr>
          <w:rFonts w:ascii="Times New Roman" w:hAnsi="Times New Roman"/>
          <w:sz w:val="28"/>
          <w:szCs w:val="28"/>
        </w:rPr>
        <w:t>виникла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пожежа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</w:p>
    <w:p w14:paraId="003FB8AE" w14:textId="482173D1" w:rsidR="00330033" w:rsidRPr="00330033" w:rsidRDefault="00330033" w:rsidP="002B64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30033">
        <w:rPr>
          <w:rFonts w:ascii="Times New Roman" w:hAnsi="Times New Roman"/>
          <w:sz w:val="28"/>
          <w:szCs w:val="28"/>
        </w:rPr>
        <w:t>разі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гасіння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намагатися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 у першу </w:t>
      </w:r>
      <w:proofErr w:type="spellStart"/>
      <w:r w:rsidRPr="00330033">
        <w:rPr>
          <w:rFonts w:ascii="Times New Roman" w:hAnsi="Times New Roman"/>
          <w:sz w:val="28"/>
          <w:szCs w:val="28"/>
        </w:rPr>
        <w:t>чергу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сприятливі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умови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30033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евакуації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людей;</w:t>
      </w:r>
    </w:p>
    <w:p w14:paraId="279CAB6D" w14:textId="77777777" w:rsidR="00330033" w:rsidRPr="00330033" w:rsidRDefault="00330033" w:rsidP="002B64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утримуватися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від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відчинення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вікон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і  дверей,  а  </w:t>
      </w:r>
      <w:proofErr w:type="spellStart"/>
      <w:r w:rsidRPr="00330033">
        <w:rPr>
          <w:rFonts w:ascii="Times New Roman" w:hAnsi="Times New Roman"/>
          <w:sz w:val="28"/>
          <w:szCs w:val="28"/>
        </w:rPr>
        <w:t>також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розбивання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скла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в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протилежному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разі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вогонь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дим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поширяться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до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>;</w:t>
      </w:r>
    </w:p>
    <w:p w14:paraId="406941A0" w14:textId="77777777" w:rsidR="00330033" w:rsidRPr="00330033" w:rsidRDefault="00330033" w:rsidP="002B64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30033">
        <w:rPr>
          <w:rFonts w:ascii="Times New Roman" w:hAnsi="Times New Roman"/>
          <w:sz w:val="28"/>
          <w:szCs w:val="28"/>
        </w:rPr>
        <w:t>алишаючи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або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що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пожежі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зачинити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за собою </w:t>
      </w:r>
      <w:proofErr w:type="spellStart"/>
      <w:r w:rsidRPr="00330033">
        <w:rPr>
          <w:rFonts w:ascii="Times New Roman" w:hAnsi="Times New Roman"/>
          <w:sz w:val="28"/>
          <w:szCs w:val="28"/>
        </w:rPr>
        <w:t>всі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двері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вікна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210774DD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1AFEAE" w14:textId="77777777" w:rsidR="00330033" w:rsidRPr="00330033" w:rsidRDefault="00330033" w:rsidP="002B64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A91C1F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6A8B2F8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E6A88A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DC84CF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DFC865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17CAAC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C6E541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55AE01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012978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A0908D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D62E4A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BAA826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D1766B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330033" w:rsidRPr="00330033" w14:paraId="546E93E4" w14:textId="77777777" w:rsidTr="001B3C61">
        <w:tc>
          <w:tcPr>
            <w:tcW w:w="4647" w:type="dxa"/>
          </w:tcPr>
          <w:p w14:paraId="15C001D8" w14:textId="77777777" w:rsidR="00330033" w:rsidRPr="00330033" w:rsidRDefault="00330033" w:rsidP="002B6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hideMark/>
          </w:tcPr>
          <w:p w14:paraId="02138906" w14:textId="77777777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2 </w:t>
            </w:r>
          </w:p>
          <w:p w14:paraId="427C5E95" w14:textId="19BDF453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наказу відділу освіти Краснокутської селищної ради  Богодухівського району Харківської області  </w:t>
            </w:r>
          </w:p>
          <w:p w14:paraId="384544D6" w14:textId="25D21E2E" w:rsidR="00330033" w:rsidRPr="00330033" w:rsidRDefault="00330033" w:rsidP="002B64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від 0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>.01.202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00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1B3C6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F48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312C7CFA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12C352EC" w14:textId="77777777" w:rsidR="00330033" w:rsidRPr="00330033" w:rsidRDefault="00330033" w:rsidP="002B64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033">
        <w:rPr>
          <w:rFonts w:ascii="Times New Roman" w:hAnsi="Times New Roman"/>
          <w:b/>
          <w:sz w:val="28"/>
          <w:szCs w:val="28"/>
          <w:lang w:val="uk-UA"/>
        </w:rPr>
        <w:t>Алгоритм протипожежного режиму</w:t>
      </w:r>
    </w:p>
    <w:p w14:paraId="6A50E1E0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BF64CC8" w14:textId="77777777" w:rsidR="00330033" w:rsidRPr="00330033" w:rsidRDefault="00330033" w:rsidP="002B640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території</w:t>
      </w:r>
      <w:proofErr w:type="spellEnd"/>
    </w:p>
    <w:p w14:paraId="72EC588A" w14:textId="138A93B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   1.1.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Територі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>ю</w:t>
      </w:r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0033">
        <w:rPr>
          <w:rFonts w:ascii="Times New Roman" w:hAnsi="Times New Roman"/>
          <w:sz w:val="28"/>
          <w:szCs w:val="28"/>
        </w:rPr>
        <w:t>чистоті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.   </w:t>
      </w:r>
      <w:r w:rsidR="001B3C61">
        <w:rPr>
          <w:rFonts w:ascii="Times New Roman" w:hAnsi="Times New Roman"/>
          <w:sz w:val="28"/>
          <w:szCs w:val="28"/>
          <w:lang w:val="uk-UA"/>
        </w:rPr>
        <w:t>О</w:t>
      </w:r>
      <w:r w:rsidRPr="00330033">
        <w:rPr>
          <w:rFonts w:ascii="Times New Roman" w:hAnsi="Times New Roman"/>
          <w:sz w:val="28"/>
          <w:szCs w:val="28"/>
        </w:rPr>
        <w:t>пале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листя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суху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траву </w:t>
      </w:r>
      <w:proofErr w:type="spell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регулярно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прибирати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вивозити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3003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30033">
        <w:rPr>
          <w:rFonts w:ascii="Times New Roman" w:hAnsi="Times New Roman"/>
          <w:sz w:val="28"/>
          <w:szCs w:val="28"/>
        </w:rPr>
        <w:t>місця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погоджені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органами державного </w:t>
      </w:r>
      <w:proofErr w:type="spellStart"/>
      <w:r w:rsidRPr="00330033">
        <w:rPr>
          <w:rFonts w:ascii="Times New Roman" w:hAnsi="Times New Roman"/>
          <w:sz w:val="28"/>
          <w:szCs w:val="28"/>
        </w:rPr>
        <w:t>нагляду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700D95B3" w14:textId="7777777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434DFB3" w14:textId="52D2F643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</w:rPr>
        <w:t xml:space="preserve">     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330033">
        <w:rPr>
          <w:rFonts w:ascii="Times New Roman" w:hAnsi="Times New Roman"/>
          <w:sz w:val="28"/>
          <w:szCs w:val="28"/>
        </w:rPr>
        <w:t xml:space="preserve">Дороги,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проїзди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під'їзди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r w:rsidR="00AF481B">
        <w:rPr>
          <w:rFonts w:ascii="Times New Roman" w:hAnsi="Times New Roman"/>
          <w:sz w:val="28"/>
          <w:szCs w:val="28"/>
          <w:lang w:val="uk-UA"/>
        </w:rPr>
        <w:t>д</w:t>
      </w:r>
      <w:r w:rsidRPr="0033003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r w:rsidR="00AF481B">
        <w:rPr>
          <w:rFonts w:ascii="Times New Roman" w:hAnsi="Times New Roman"/>
          <w:sz w:val="28"/>
          <w:szCs w:val="28"/>
          <w:lang w:val="uk-UA"/>
        </w:rPr>
        <w:t>а</w:t>
      </w:r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також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доступи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пожежного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інвентарю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мають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30033">
        <w:rPr>
          <w:rFonts w:ascii="Times New Roman" w:hAnsi="Times New Roman"/>
          <w:sz w:val="28"/>
          <w:szCs w:val="28"/>
        </w:rPr>
        <w:t>завжди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вільними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Про закриття окремих ділянок доріг або проїздів у зв'язку  з проведенням ремонтних робіт чи з інших причин,  які перешкоджають проїзду пожежних автомобілів, слід негайно повідомити  підрозділи пожежної охорони. На період виконання ремонту доріг у відповідних місцях повинні бути встановлені покажчики напрямку об'їзду або влаштовані переїзди через ділянки, що ремонтуються.</w:t>
      </w:r>
    </w:p>
    <w:p w14:paraId="0B76B09F" w14:textId="7777777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3626806" w14:textId="7777777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1</w:t>
      </w:r>
      <w:r w:rsidRPr="00330033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Протипожежні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розриви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між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будівлями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30033">
        <w:rPr>
          <w:rFonts w:ascii="Times New Roman" w:hAnsi="Times New Roman"/>
          <w:sz w:val="28"/>
          <w:szCs w:val="28"/>
        </w:rPr>
        <w:t xml:space="preserve">не  </w:t>
      </w:r>
      <w:proofErr w:type="spellStart"/>
      <w:r w:rsidRPr="00330033">
        <w:rPr>
          <w:rFonts w:ascii="Times New Roman" w:hAnsi="Times New Roman"/>
          <w:sz w:val="28"/>
          <w:szCs w:val="28"/>
        </w:rPr>
        <w:t>повинні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Start"/>
      <w:r w:rsidRPr="00330033">
        <w:rPr>
          <w:rFonts w:ascii="Times New Roman" w:hAnsi="Times New Roman"/>
          <w:sz w:val="28"/>
          <w:szCs w:val="28"/>
        </w:rPr>
        <w:t>икористовуватися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30033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а </w:t>
      </w:r>
      <w:proofErr w:type="spellStart"/>
      <w:r w:rsidRPr="00330033">
        <w:rPr>
          <w:rFonts w:ascii="Times New Roman" w:hAnsi="Times New Roman"/>
          <w:sz w:val="28"/>
          <w:szCs w:val="28"/>
        </w:rPr>
        <w:t>також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>для стоянки автотранспорту.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>і</w:t>
      </w:r>
      <w:r w:rsidRPr="00330033">
        <w:rPr>
          <w:rFonts w:ascii="Times New Roman" w:hAnsi="Times New Roman"/>
          <w:sz w:val="28"/>
          <w:szCs w:val="28"/>
        </w:rPr>
        <w:t xml:space="preserve">,  де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гаражі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стоянка автотранспорту на </w:t>
      </w:r>
      <w:proofErr w:type="spellStart"/>
      <w:r w:rsidRPr="0033003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330033">
        <w:rPr>
          <w:rFonts w:ascii="Times New Roman" w:hAnsi="Times New Roman"/>
          <w:sz w:val="28"/>
          <w:szCs w:val="28"/>
        </w:rPr>
        <w:t>умови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вільних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проїздів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проходів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30033">
        <w:rPr>
          <w:rFonts w:ascii="Times New Roman" w:hAnsi="Times New Roman"/>
          <w:sz w:val="28"/>
          <w:szCs w:val="28"/>
        </w:rPr>
        <w:t>менше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10 м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513DAB16" w14:textId="7777777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5D93CF7" w14:textId="77777777" w:rsidR="00330033" w:rsidRPr="00330033" w:rsidRDefault="00330033" w:rsidP="002B640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1</w:t>
      </w:r>
      <w:r w:rsidRPr="00330033">
        <w:rPr>
          <w:rFonts w:ascii="Times New Roman" w:hAnsi="Times New Roman"/>
          <w:sz w:val="28"/>
          <w:szCs w:val="28"/>
        </w:rPr>
        <w:t xml:space="preserve">.4. На  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не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розкладення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вогнищ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спалювання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сміття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 </w:t>
      </w:r>
      <w:proofErr w:type="spellStart"/>
      <w:r w:rsidRPr="00330033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кухонних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печей.</w:t>
      </w:r>
    </w:p>
    <w:p w14:paraId="3A049EA1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E466A97" w14:textId="77777777" w:rsidR="00330033" w:rsidRPr="00330033" w:rsidRDefault="00330033" w:rsidP="002B6402">
      <w:pPr>
        <w:pStyle w:val="a3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Не дозволяється залишати у  дворах,  а  також  поблизу будівель  і  споруд  бочки  з легкозаймистими і горючими рідинами, балони з зрідженими і стисненими газами, порожні бочки і балони, а також   розкладати  багаття,  спалювати  відходи,  тару,  викидати незагашене вугілля та попіл на відстань менше 15 м від будівель та споруд  і  в межах установлених будівельними нормами протипожежних розривів.</w:t>
      </w:r>
    </w:p>
    <w:p w14:paraId="4E741678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68EDDD9" w14:textId="7777777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На території  установи паління  не дозволяється.</w:t>
      </w:r>
    </w:p>
    <w:p w14:paraId="41E1A905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14:paraId="091E00D5" w14:textId="7777777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Розміщення  меблів  і обладнання у  кабінетах, та інших приміщеннях не  повинно перешкоджати евакуації людей і підходу до засобів пожежогасіння. Евакуаційні  проходи,  виходи,  к</w:t>
      </w:r>
      <w:proofErr w:type="spellStart"/>
      <w:r w:rsidRPr="00330033">
        <w:rPr>
          <w:rFonts w:ascii="Times New Roman" w:hAnsi="Times New Roman"/>
          <w:sz w:val="28"/>
          <w:szCs w:val="28"/>
        </w:rPr>
        <w:t>оридори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тамбури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е </w:t>
      </w:r>
      <w:proofErr w:type="spellStart"/>
      <w:r w:rsidRPr="0033003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заставлятися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330033">
        <w:rPr>
          <w:rFonts w:ascii="Times New Roman" w:hAnsi="Times New Roman"/>
          <w:sz w:val="28"/>
          <w:szCs w:val="28"/>
        </w:rPr>
        <w:t>якими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предметами і </w:t>
      </w:r>
      <w:proofErr w:type="spellStart"/>
      <w:r w:rsidRPr="00330033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5F12A0F3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lastRenderedPageBreak/>
        <w:t xml:space="preserve"> Постійно</w:t>
      </w:r>
    </w:p>
    <w:p w14:paraId="68B5859B" w14:textId="7777777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Для оповіщення використовувати:</w:t>
      </w:r>
    </w:p>
    <w:p w14:paraId="16D38AC4" w14:textId="77777777" w:rsidR="00330033" w:rsidRPr="00330033" w:rsidRDefault="00330033" w:rsidP="002B64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внутрішню телефонну мережу;</w:t>
      </w:r>
    </w:p>
    <w:p w14:paraId="4C7F338E" w14:textId="77777777" w:rsidR="00330033" w:rsidRPr="00330033" w:rsidRDefault="00330033" w:rsidP="002B64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мобільний зв’язок;</w:t>
      </w:r>
    </w:p>
    <w:p w14:paraId="46E9AAD3" w14:textId="77777777" w:rsidR="00330033" w:rsidRPr="00330033" w:rsidRDefault="00330033" w:rsidP="002B64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інші звукові сигнали </w:t>
      </w:r>
    </w:p>
    <w:p w14:paraId="0D4B2B22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7C27FF6" w14:textId="7777777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Вогневі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зварювальні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роботи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тільки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330033">
        <w:rPr>
          <w:rFonts w:ascii="Times New Roman" w:hAnsi="Times New Roman"/>
          <w:sz w:val="28"/>
          <w:szCs w:val="28"/>
        </w:rPr>
        <w:t>письмового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закладу,  установи   </w:t>
      </w:r>
      <w:proofErr w:type="spellStart"/>
      <w:r w:rsidRPr="00330033">
        <w:rPr>
          <w:rFonts w:ascii="Times New Roman" w:hAnsi="Times New Roman"/>
          <w:sz w:val="28"/>
          <w:szCs w:val="28"/>
        </w:rPr>
        <w:t>чи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з   </w:t>
      </w:r>
      <w:proofErr w:type="spellStart"/>
      <w:r w:rsidRPr="00330033">
        <w:rPr>
          <w:rFonts w:ascii="Times New Roman" w:hAnsi="Times New Roman"/>
          <w:sz w:val="28"/>
          <w:szCs w:val="28"/>
        </w:rPr>
        <w:t>оформленням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наряду-допуску. 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Ці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роботи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мають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згідно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30033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правил 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час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зварювальних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0033">
        <w:rPr>
          <w:rFonts w:ascii="Times New Roman" w:hAnsi="Times New Roman"/>
          <w:sz w:val="28"/>
          <w:szCs w:val="28"/>
        </w:rPr>
        <w:t>інших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вогневих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робіт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1BB3B438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815967E" w14:textId="7777777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Електричні    мережі    та    електрообладнання,    що використовуються  в установі,  та  їх експлуатація повинні   відповідати   вимогам    діючих    Правил    влаштування електроустановок   та   будівельну  частину електроустановок слід виконувати відповідно до протипожежних вимог будівельних норм.</w:t>
      </w:r>
    </w:p>
    <w:p w14:paraId="4F3B4AEC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0B60FD5" w14:textId="595D779F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</w:rPr>
        <w:t xml:space="preserve">Шафи, в </w:t>
      </w:r>
      <w:proofErr w:type="spellStart"/>
      <w:r w:rsidRPr="00330033">
        <w:rPr>
          <w:rFonts w:ascii="Times New Roman" w:hAnsi="Times New Roman"/>
          <w:sz w:val="28"/>
          <w:szCs w:val="28"/>
        </w:rPr>
        <w:t>яких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установлені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електрощити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бути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зачинені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на замок. </w:t>
      </w:r>
    </w:p>
    <w:p w14:paraId="538A3EE3" w14:textId="7819C4B8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</w:rPr>
        <w:t xml:space="preserve">Доступ до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електрощитів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електродвигунів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пускорегулювальних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апаратів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Pr="00330033">
        <w:rPr>
          <w:rFonts w:ascii="Times New Roman" w:hAnsi="Times New Roman"/>
          <w:sz w:val="28"/>
          <w:szCs w:val="28"/>
        </w:rPr>
        <w:t>завжди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вільним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799B6281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      Постійно</w:t>
      </w:r>
    </w:p>
    <w:p w14:paraId="591ED91C" w14:textId="0F9CB897" w:rsidR="00330033" w:rsidRPr="00330033" w:rsidRDefault="00330033" w:rsidP="002B6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Переносні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світильники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мають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30033">
        <w:rPr>
          <w:rFonts w:ascii="Times New Roman" w:hAnsi="Times New Roman"/>
          <w:sz w:val="28"/>
          <w:szCs w:val="28"/>
        </w:rPr>
        <w:t>обладнані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захисними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скляними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ковпаками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0033">
        <w:rPr>
          <w:rFonts w:ascii="Times New Roman" w:hAnsi="Times New Roman"/>
          <w:sz w:val="28"/>
          <w:szCs w:val="28"/>
        </w:rPr>
        <w:t>металевими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сітками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.  Для </w:t>
      </w:r>
      <w:proofErr w:type="spellStart"/>
      <w:r w:rsidRPr="00330033">
        <w:rPr>
          <w:rFonts w:ascii="Times New Roman" w:hAnsi="Times New Roman"/>
          <w:sz w:val="28"/>
          <w:szCs w:val="28"/>
        </w:rPr>
        <w:t>цих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світильників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іншої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переносної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пересувної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електроапаратури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гнучкі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кабелі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30033">
        <w:rPr>
          <w:rFonts w:ascii="Times New Roman" w:hAnsi="Times New Roman"/>
          <w:sz w:val="28"/>
          <w:szCs w:val="28"/>
        </w:rPr>
        <w:t>мідними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жилами з </w:t>
      </w:r>
      <w:proofErr w:type="spellStart"/>
      <w:r w:rsidRPr="00330033">
        <w:rPr>
          <w:rFonts w:ascii="Times New Roman" w:hAnsi="Times New Roman"/>
          <w:sz w:val="28"/>
          <w:szCs w:val="28"/>
        </w:rPr>
        <w:t>гумовою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ізоляцією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0033">
        <w:rPr>
          <w:rFonts w:ascii="Times New Roman" w:hAnsi="Times New Roman"/>
          <w:sz w:val="28"/>
          <w:szCs w:val="28"/>
        </w:rPr>
        <w:t>оболонці</w:t>
      </w:r>
      <w:proofErr w:type="spellEnd"/>
      <w:r w:rsidRPr="00330033">
        <w:rPr>
          <w:rFonts w:ascii="Times New Roman" w:hAnsi="Times New Roman"/>
          <w:sz w:val="28"/>
          <w:szCs w:val="28"/>
        </w:rPr>
        <w:t>, яка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стійка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переносних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світильників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передбачати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відгалужувальних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коробок </w:t>
      </w:r>
      <w:proofErr w:type="spellStart"/>
      <w:r w:rsidRPr="00330033">
        <w:rPr>
          <w:rFonts w:ascii="Times New Roman" w:hAnsi="Times New Roman"/>
          <w:sz w:val="28"/>
          <w:szCs w:val="28"/>
        </w:rPr>
        <w:t>зі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штепсельними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розетками.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Освітлювальна електромережа має бути змонтована таким чином,  щоб світильники знаходилися на відстані не менше як 0,2  м від  поверхні  будівельних  конструкцій  з горючих матеріалів і не менше як 0,5 м від тари у складських приміщеннях.</w:t>
      </w:r>
    </w:p>
    <w:p w14:paraId="0F7BF6E5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1BB5C00" w14:textId="77777777" w:rsidR="00330033" w:rsidRPr="00330033" w:rsidRDefault="00330033" w:rsidP="002B64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час    </w:t>
      </w:r>
      <w:proofErr w:type="spellStart"/>
      <w:r w:rsidRPr="00330033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електроустановок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 не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330033">
        <w:rPr>
          <w:rFonts w:ascii="Times New Roman" w:hAnsi="Times New Roman"/>
          <w:sz w:val="28"/>
          <w:szCs w:val="28"/>
        </w:rPr>
        <w:t>: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  </w:t>
      </w:r>
    </w:p>
    <w:p w14:paraId="2BC5374E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використовувати кабелі і проводи з пошкодженою ізоляцією  або такою ізоляцією, що втратила захисні властивості; залишати під  напругою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проводи   і   </w:t>
      </w:r>
      <w:proofErr w:type="spellStart"/>
      <w:r w:rsidRPr="00330033">
        <w:rPr>
          <w:rFonts w:ascii="Times New Roman" w:hAnsi="Times New Roman"/>
          <w:sz w:val="28"/>
          <w:szCs w:val="28"/>
        </w:rPr>
        <w:t>кабелі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з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неізольованими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кінцями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E773DE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переносити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ввімкнені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прилади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ремонтувати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обладнання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>,  яке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54DEE6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без догляду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ввімкнені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електромережу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нагрівальні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прилади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телевізори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радіоприймачі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тощ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о, </w:t>
      </w:r>
      <w:proofErr w:type="spellStart"/>
      <w:r w:rsidRPr="0033003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пошкодженими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  (</w:t>
      </w:r>
      <w:proofErr w:type="spellStart"/>
      <w:r w:rsidRPr="00330033">
        <w:rPr>
          <w:rFonts w:ascii="Times New Roman" w:hAnsi="Times New Roman"/>
          <w:sz w:val="28"/>
          <w:szCs w:val="28"/>
        </w:rPr>
        <w:t>несправними</w:t>
      </w:r>
      <w:proofErr w:type="spellEnd"/>
      <w:r w:rsidRPr="00330033">
        <w:rPr>
          <w:rFonts w:ascii="Times New Roman" w:hAnsi="Times New Roman"/>
          <w:sz w:val="28"/>
          <w:szCs w:val="28"/>
        </w:rPr>
        <w:t>)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>розетками,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відгалужувальними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коробками, рубильниками </w:t>
      </w:r>
      <w:proofErr w:type="spellStart"/>
      <w:r w:rsidRPr="00330033">
        <w:rPr>
          <w:rFonts w:ascii="Times New Roman" w:hAnsi="Times New Roman"/>
          <w:sz w:val="28"/>
          <w:szCs w:val="28"/>
        </w:rPr>
        <w:t>тощо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     </w:t>
      </w:r>
    </w:p>
    <w:p w14:paraId="73F7C976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lastRenderedPageBreak/>
        <w:t>зав'язувати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033">
        <w:rPr>
          <w:rFonts w:ascii="Times New Roman" w:hAnsi="Times New Roman"/>
          <w:sz w:val="28"/>
          <w:szCs w:val="28"/>
        </w:rPr>
        <w:t xml:space="preserve">і  </w:t>
      </w:r>
      <w:proofErr w:type="spellStart"/>
      <w:r w:rsidRPr="00330033">
        <w:rPr>
          <w:rFonts w:ascii="Times New Roman" w:hAnsi="Times New Roman"/>
          <w:sz w:val="28"/>
          <w:szCs w:val="28"/>
        </w:rPr>
        <w:t>скручувати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електропроводи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і   </w:t>
      </w:r>
      <w:proofErr w:type="spellStart"/>
      <w:r w:rsidRPr="00330033">
        <w:rPr>
          <w:rFonts w:ascii="Times New Roman" w:hAnsi="Times New Roman"/>
          <w:sz w:val="28"/>
          <w:szCs w:val="28"/>
        </w:rPr>
        <w:t>світильники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підвішувати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світильники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(за   </w:t>
      </w:r>
      <w:proofErr w:type="spellStart"/>
      <w:r w:rsidRPr="00330033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ламп)  на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електричних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проводах;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F89EA5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підключати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до   </w:t>
      </w:r>
      <w:proofErr w:type="spellStart"/>
      <w:r w:rsidRPr="00330033">
        <w:rPr>
          <w:rFonts w:ascii="Times New Roman" w:hAnsi="Times New Roman"/>
          <w:sz w:val="28"/>
          <w:szCs w:val="28"/>
        </w:rPr>
        <w:t>клем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силової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та   у  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штепсельні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розетки</w:t>
      </w:r>
      <w:proofErr w:type="gram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освітлювальної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мереж 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прилади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330033">
        <w:rPr>
          <w:rFonts w:ascii="Times New Roman" w:hAnsi="Times New Roman"/>
          <w:sz w:val="28"/>
          <w:szCs w:val="28"/>
        </w:rPr>
        <w:t>які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споживають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струм   </w:t>
      </w:r>
      <w:proofErr w:type="spellStart"/>
      <w:r w:rsidRPr="00330033">
        <w:rPr>
          <w:rFonts w:ascii="Times New Roman" w:hAnsi="Times New Roman"/>
          <w:sz w:val="28"/>
          <w:szCs w:val="28"/>
        </w:rPr>
        <w:t>понад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для них </w:t>
      </w:r>
      <w:proofErr w:type="spellStart"/>
      <w:r w:rsidRPr="00330033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3EACD45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033">
        <w:rPr>
          <w:rFonts w:ascii="Times New Roman" w:hAnsi="Times New Roman"/>
          <w:sz w:val="28"/>
          <w:szCs w:val="28"/>
        </w:rPr>
        <w:t xml:space="preserve">ролики,  </w:t>
      </w:r>
      <w:proofErr w:type="spellStart"/>
      <w:r w:rsidRPr="00330033">
        <w:rPr>
          <w:rFonts w:ascii="Times New Roman" w:hAnsi="Times New Roman"/>
          <w:sz w:val="28"/>
          <w:szCs w:val="28"/>
        </w:rPr>
        <w:t>вимикачі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штепсельні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розетки   для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підвішування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одягу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0033">
        <w:rPr>
          <w:rFonts w:ascii="Times New Roman" w:hAnsi="Times New Roman"/>
          <w:sz w:val="28"/>
          <w:szCs w:val="28"/>
        </w:rPr>
        <w:t>інших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D1CC27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саморобні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подовжувачі</w:t>
      </w:r>
      <w:proofErr w:type="spellEnd"/>
      <w:proofErr w:type="gramEnd"/>
      <w:r w:rsidRPr="0033003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0033">
        <w:rPr>
          <w:rFonts w:ascii="Times New Roman" w:hAnsi="Times New Roman"/>
          <w:sz w:val="28"/>
          <w:szCs w:val="28"/>
        </w:rPr>
        <w:t>які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не  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ПУЕ </w:t>
      </w:r>
      <w:proofErr w:type="spellStart"/>
      <w:r w:rsidRPr="00330033">
        <w:rPr>
          <w:rFonts w:ascii="Times New Roman" w:hAnsi="Times New Roman"/>
          <w:sz w:val="28"/>
          <w:szCs w:val="28"/>
        </w:rPr>
        <w:t>щодо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переносних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пересувних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електропроводок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; </w:t>
      </w:r>
    </w:p>
    <w:p w14:paraId="38919FDA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побутові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електронагрівальні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прилади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Pr="00330033">
        <w:rPr>
          <w:rFonts w:ascii="Times New Roman" w:hAnsi="Times New Roman"/>
          <w:sz w:val="28"/>
          <w:szCs w:val="28"/>
        </w:rPr>
        <w:t>праски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чайники,   </w:t>
      </w:r>
      <w:proofErr w:type="spellStart"/>
      <w:r w:rsidRPr="00330033">
        <w:rPr>
          <w:rFonts w:ascii="Times New Roman" w:hAnsi="Times New Roman"/>
          <w:sz w:val="28"/>
          <w:szCs w:val="28"/>
        </w:rPr>
        <w:t>кип'ятильники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тощо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)  без  негорючих  </w:t>
      </w:r>
      <w:proofErr w:type="spellStart"/>
      <w:r w:rsidRPr="00330033">
        <w:rPr>
          <w:rFonts w:ascii="Times New Roman" w:hAnsi="Times New Roman"/>
          <w:sz w:val="28"/>
          <w:szCs w:val="28"/>
        </w:rPr>
        <w:t>підставок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та  в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 де  </w:t>
      </w:r>
      <w:proofErr w:type="spellStart"/>
      <w:r w:rsidRPr="00330033">
        <w:rPr>
          <w:rFonts w:ascii="Times New Roman" w:hAnsi="Times New Roman"/>
          <w:sz w:val="28"/>
          <w:szCs w:val="28"/>
        </w:rPr>
        <w:t>їх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не 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технологічним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5AE4410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для   </w:t>
      </w:r>
      <w:proofErr w:type="spellStart"/>
      <w:r w:rsidRPr="00330033">
        <w:rPr>
          <w:rFonts w:ascii="Times New Roman" w:hAnsi="Times New Roman"/>
          <w:sz w:val="28"/>
          <w:szCs w:val="28"/>
        </w:rPr>
        <w:t>прокладання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електромереж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30033">
        <w:rPr>
          <w:rFonts w:ascii="Times New Roman" w:hAnsi="Times New Roman"/>
          <w:sz w:val="28"/>
          <w:szCs w:val="28"/>
        </w:rPr>
        <w:t>радіо</w:t>
      </w:r>
      <w:proofErr w:type="spellEnd"/>
      <w:r w:rsidRPr="00330033">
        <w:rPr>
          <w:rFonts w:ascii="Times New Roman" w:hAnsi="Times New Roman"/>
          <w:sz w:val="28"/>
          <w:szCs w:val="28"/>
        </w:rPr>
        <w:t>- та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телефонні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проводи;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як   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30033">
        <w:rPr>
          <w:rFonts w:ascii="Times New Roman" w:hAnsi="Times New Roman"/>
          <w:sz w:val="28"/>
          <w:szCs w:val="28"/>
        </w:rPr>
        <w:t>захист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30033">
        <w:rPr>
          <w:rFonts w:ascii="Times New Roman" w:hAnsi="Times New Roman"/>
          <w:sz w:val="28"/>
          <w:szCs w:val="28"/>
        </w:rPr>
        <w:t>саморобні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   та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некалібровані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запобіжники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;  </w:t>
      </w:r>
    </w:p>
    <w:p w14:paraId="4975F9CC" w14:textId="77777777" w:rsidR="00330033" w:rsidRPr="00330033" w:rsidRDefault="00330033" w:rsidP="002B64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знімати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скляні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ковпаки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світильників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закритого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електроапаратуру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0033">
        <w:rPr>
          <w:rFonts w:ascii="Times New Roman" w:hAnsi="Times New Roman"/>
          <w:sz w:val="28"/>
          <w:szCs w:val="28"/>
        </w:rPr>
        <w:t>умовах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що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заводом-</w:t>
      </w:r>
      <w:proofErr w:type="spellStart"/>
      <w:r w:rsidRPr="00330033">
        <w:rPr>
          <w:rFonts w:ascii="Times New Roman" w:hAnsi="Times New Roman"/>
          <w:sz w:val="28"/>
          <w:szCs w:val="28"/>
        </w:rPr>
        <w:t>виготовлювачем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4DFCD4BC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77A1107" w14:textId="77777777" w:rsidR="00330033" w:rsidRPr="00330033" w:rsidRDefault="00330033" w:rsidP="002B64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11.</w:t>
      </w:r>
      <w:r w:rsidRPr="0033003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3003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330033">
        <w:rPr>
          <w:rFonts w:ascii="Times New Roman" w:hAnsi="Times New Roman"/>
          <w:sz w:val="28"/>
          <w:szCs w:val="28"/>
        </w:rPr>
        <w:t>:</w:t>
      </w:r>
    </w:p>
    <w:p w14:paraId="20EC267E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електророзетки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0033">
        <w:rPr>
          <w:rFonts w:ascii="Times New Roman" w:hAnsi="Times New Roman"/>
          <w:sz w:val="28"/>
          <w:szCs w:val="28"/>
        </w:rPr>
        <w:t>горючій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основі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</w:p>
    <w:p w14:paraId="1E8D6773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побутовими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електронагрівальними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</w:p>
    <w:p w14:paraId="31C658AE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захаращувати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евакуаційні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виходи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та проходи;</w:t>
      </w:r>
    </w:p>
    <w:p w14:paraId="2144E401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0033">
        <w:rPr>
          <w:rFonts w:ascii="Times New Roman" w:hAnsi="Times New Roman"/>
          <w:sz w:val="28"/>
          <w:szCs w:val="28"/>
        </w:rPr>
        <w:t>вікнах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глухі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грати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</w:p>
    <w:p w14:paraId="6AEBB734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відкритим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вогнем;</w:t>
      </w:r>
    </w:p>
    <w:p w14:paraId="6FE0329C" w14:textId="77777777" w:rsidR="00330033" w:rsidRPr="00330033" w:rsidRDefault="00330033" w:rsidP="002B64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30033">
        <w:rPr>
          <w:rFonts w:ascii="Times New Roman" w:hAnsi="Times New Roman"/>
          <w:sz w:val="28"/>
          <w:szCs w:val="28"/>
        </w:rPr>
        <w:t>нагляду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ввімкнену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електромережу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апаратуру</w:t>
      </w:r>
      <w:proofErr w:type="spellEnd"/>
      <w:r w:rsidRPr="00330033">
        <w:rPr>
          <w:rFonts w:ascii="Times New Roman" w:hAnsi="Times New Roman"/>
          <w:sz w:val="28"/>
          <w:szCs w:val="28"/>
        </w:rPr>
        <w:t>, яка</w:t>
      </w:r>
    </w:p>
    <w:p w14:paraId="07027A18" w14:textId="77777777" w:rsidR="00330033" w:rsidRPr="00330033" w:rsidRDefault="00330033" w:rsidP="002B64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330033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30033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і контролю.</w:t>
      </w:r>
    </w:p>
    <w:p w14:paraId="0512A218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Після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0033">
        <w:rPr>
          <w:rFonts w:ascii="Times New Roman" w:hAnsi="Times New Roman"/>
          <w:sz w:val="28"/>
          <w:szCs w:val="28"/>
        </w:rPr>
        <w:t>роботи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перед</w:t>
      </w:r>
      <w:proofErr w:type="gram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закриттям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всі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r w:rsidRPr="00330033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330033">
        <w:rPr>
          <w:rFonts w:ascii="Times New Roman" w:hAnsi="Times New Roman"/>
          <w:sz w:val="28"/>
          <w:szCs w:val="28"/>
        </w:rPr>
        <w:t>лектроустановки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330033">
        <w:rPr>
          <w:rFonts w:ascii="Times New Roman" w:hAnsi="Times New Roman"/>
          <w:sz w:val="28"/>
          <w:szCs w:val="28"/>
        </w:rPr>
        <w:t>персональні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0033">
        <w:rPr>
          <w:rFonts w:ascii="Times New Roman" w:hAnsi="Times New Roman"/>
          <w:sz w:val="28"/>
          <w:szCs w:val="28"/>
        </w:rPr>
        <w:t>комп'ютери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слід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вимкнути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з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мережі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електроживлення</w:t>
      </w:r>
      <w:proofErr w:type="spellEnd"/>
      <w:r w:rsidRPr="00330033">
        <w:rPr>
          <w:rFonts w:ascii="Times New Roman" w:hAnsi="Times New Roman"/>
          <w:sz w:val="28"/>
          <w:szCs w:val="28"/>
        </w:rPr>
        <w:t>.</w:t>
      </w:r>
    </w:p>
    <w:p w14:paraId="36E12F1D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 Постійно</w:t>
      </w:r>
    </w:p>
    <w:p w14:paraId="77D92E71" w14:textId="77777777" w:rsidR="00330033" w:rsidRPr="00330033" w:rsidRDefault="00330033" w:rsidP="002B640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Кожен  працівник  установи,  який виявив пожежу або її ознаки (задимлення,  запах горіння або тління різних  матеріалів,  підвищення  температури  в  приміщенні тощо), зобов'язаний:      </w:t>
      </w:r>
    </w:p>
    <w:p w14:paraId="61D7AD1E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негайно повідомити  про  це  за телефоном до пожежної частини (при цьому слід чітко назвати  адресу  об'єкта,  місце  виникнення пожежі, а також свою посаду та прізвище); </w:t>
      </w:r>
    </w:p>
    <w:p w14:paraId="2A1952B5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задіяти систему сповіщення людей про пожежу; розпочати самому і  залучити  інших осіб до евакуації людей з будівлі до безпечного місця згідно з планом евакуації;      </w:t>
      </w:r>
    </w:p>
    <w:p w14:paraId="2886B86E" w14:textId="77777777" w:rsidR="00330033" w:rsidRPr="00330033" w:rsidRDefault="00330033" w:rsidP="002B64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lastRenderedPageBreak/>
        <w:t xml:space="preserve">сповістити про   пожежу   керівника   закладу,   установи   і організації або працівника, що його заміщує;      </w:t>
      </w:r>
    </w:p>
    <w:p w14:paraId="535E2329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організувати зустріч  пожежних підрозділів,  вжити заходів до гасіння пожежі наявними в установі засобами пожежогасіння. </w:t>
      </w:r>
    </w:p>
    <w:p w14:paraId="5D77B582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47B1F5B" w14:textId="77777777" w:rsidR="00330033" w:rsidRPr="00330033" w:rsidRDefault="00330033" w:rsidP="002B6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установи </w:t>
      </w:r>
      <w:proofErr w:type="spellStart"/>
      <w:r w:rsidRPr="00330033">
        <w:rPr>
          <w:rFonts w:ascii="Times New Roman" w:hAnsi="Times New Roman"/>
          <w:sz w:val="28"/>
          <w:szCs w:val="28"/>
        </w:rPr>
        <w:t>або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працівник</w:t>
      </w:r>
      <w:proofErr w:type="spellEnd"/>
      <w:r w:rsidRPr="00330033">
        <w:rPr>
          <w:rFonts w:ascii="Times New Roman" w:hAnsi="Times New Roman"/>
          <w:sz w:val="28"/>
          <w:szCs w:val="28"/>
        </w:rPr>
        <w:t>,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що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його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заміщує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який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прибув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0033">
        <w:rPr>
          <w:rFonts w:ascii="Times New Roman" w:hAnsi="Times New Roman"/>
          <w:sz w:val="28"/>
          <w:szCs w:val="28"/>
        </w:rPr>
        <w:t>місце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пожежі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330033">
        <w:rPr>
          <w:rFonts w:ascii="Times New Roman" w:hAnsi="Times New Roman"/>
          <w:sz w:val="28"/>
          <w:szCs w:val="28"/>
        </w:rPr>
        <w:t>: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     </w:t>
      </w:r>
    </w:p>
    <w:p w14:paraId="126ECBD0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033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033">
        <w:rPr>
          <w:rFonts w:ascii="Times New Roman" w:hAnsi="Times New Roman"/>
          <w:sz w:val="28"/>
          <w:szCs w:val="28"/>
        </w:rPr>
        <w:t>чи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повідомлено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3003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30033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033">
        <w:rPr>
          <w:rFonts w:ascii="Times New Roman" w:hAnsi="Times New Roman"/>
          <w:sz w:val="28"/>
          <w:szCs w:val="28"/>
        </w:rPr>
        <w:t>пожежі</w:t>
      </w:r>
      <w:proofErr w:type="spellEnd"/>
      <w:r w:rsidRPr="00330033">
        <w:rPr>
          <w:rFonts w:ascii="Times New Roman" w:hAnsi="Times New Roman"/>
          <w:sz w:val="28"/>
          <w:szCs w:val="28"/>
        </w:rPr>
        <w:t>;</w:t>
      </w:r>
      <w:r w:rsidRPr="0033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033">
        <w:rPr>
          <w:rFonts w:ascii="Times New Roman" w:hAnsi="Times New Roman"/>
          <w:sz w:val="28"/>
          <w:szCs w:val="28"/>
        </w:rPr>
        <w:t xml:space="preserve">     </w:t>
      </w:r>
    </w:p>
    <w:p w14:paraId="3F8DB7AA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здійснювати керівництво  евакуацією  людей та гасінням пожежі до прибуття пожежних підрозділів.  </w:t>
      </w:r>
    </w:p>
    <w:p w14:paraId="3ACBCB13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у разі загрози для життя  людей негайно  організувати  їх рятування,  використовуючи для цього всі наявні сили і засоби;</w:t>
      </w:r>
    </w:p>
    <w:p w14:paraId="373A7B55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організувати перевірку      наявності      всіх     учасників навчально-виховного процесу, евакуйованих з будівлі, за списками і журналами обліку навчальних занять; </w:t>
      </w:r>
    </w:p>
    <w:p w14:paraId="599A4724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виділити для зустрічі пожежних підрозділів особу,  яка  добре знає розміщення під'їзних шляхів та </w:t>
      </w:r>
      <w:proofErr w:type="spellStart"/>
      <w:r w:rsidRPr="00330033">
        <w:rPr>
          <w:rFonts w:ascii="Times New Roman" w:hAnsi="Times New Roman"/>
          <w:sz w:val="28"/>
          <w:szCs w:val="28"/>
          <w:lang w:val="uk-UA"/>
        </w:rPr>
        <w:t>вододжерел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14:paraId="0EA81310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перевірити включення  в  роботу  автоматичної  (стаціонарної) системи пожежогасіння;      </w:t>
      </w:r>
    </w:p>
    <w:p w14:paraId="60EFFE43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вилучити з небезпечної зони всіх працівників та  інших  осіб, не зайнятих евакуацією людей та ліквідацією пожежі;</w:t>
      </w:r>
    </w:p>
    <w:p w14:paraId="71FA4C0B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у разі потреби викликати до  місця  пожежі  медичну  та  інші служби; </w:t>
      </w:r>
    </w:p>
    <w:p w14:paraId="2A443DEE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припинити всі роботи, не пов'язані з заходами щодо ліквідації пожежі; </w:t>
      </w:r>
    </w:p>
    <w:p w14:paraId="170897B9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організувати відключення  мереж  </w:t>
      </w:r>
      <w:proofErr w:type="spellStart"/>
      <w:r w:rsidRPr="00330033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-  і  газопостачання, і здійснення інших заходів, які сприяють запобіганню поширенню пожежі; </w:t>
      </w:r>
    </w:p>
    <w:p w14:paraId="3FB159E4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забезпечити безпеку  людей,  які беруть участь в евакуації та гасінні пожежі,  від можливих обвалів конструкцій,  дії  токсичних продуктів    горіння    і    підвищеної    температури,   ураження електрострумом тощо;      </w:t>
      </w:r>
    </w:p>
    <w:p w14:paraId="11D256D3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організувати евакуацію  матеріальних цінностей із небезпечної зони,  визначити місця їх складування і забезпечити,  при потребі, їх охорону;</w:t>
      </w:r>
    </w:p>
    <w:p w14:paraId="4D598BB5" w14:textId="77777777" w:rsidR="00330033" w:rsidRPr="00330033" w:rsidRDefault="00330033" w:rsidP="002B64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інформувати керівника  пожежного  підрозділу  про   наявність людей у будівлі.</w:t>
      </w:r>
    </w:p>
    <w:p w14:paraId="7F517B49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3F3AC3B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14. В установі черговий у вихідні та святкові дні зобов'язаний, заступаючи на чергування: </w:t>
      </w:r>
    </w:p>
    <w:p w14:paraId="6623586E" w14:textId="77777777" w:rsidR="00330033" w:rsidRPr="00330033" w:rsidRDefault="00330033" w:rsidP="002B64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перевірити наявність і стан засобів пожежогасіння, справність телефонного зв'язку, чергового освітлення і пожежної сигналізації;</w:t>
      </w:r>
    </w:p>
    <w:p w14:paraId="75045DAF" w14:textId="77777777" w:rsidR="00330033" w:rsidRPr="00330033" w:rsidRDefault="00330033" w:rsidP="002B64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пересвідчитися, що всі  шляхи  евакуації не </w:t>
      </w:r>
      <w:proofErr w:type="spellStart"/>
      <w:r w:rsidRPr="00330033">
        <w:rPr>
          <w:rFonts w:ascii="Times New Roman" w:hAnsi="Times New Roman"/>
          <w:sz w:val="28"/>
          <w:szCs w:val="28"/>
          <w:lang w:val="uk-UA"/>
        </w:rPr>
        <w:t>захаращено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, а двері евакуаційного виходу у  разі  потреби  можуть  бути  без  перешкод відчинені; </w:t>
      </w:r>
    </w:p>
    <w:p w14:paraId="438AE7BA" w14:textId="77777777" w:rsidR="00330033" w:rsidRPr="00330033" w:rsidRDefault="00330033" w:rsidP="002B64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 xml:space="preserve">у разі   виявлення   порушення   протипожежного   режиму і </w:t>
      </w:r>
      <w:proofErr w:type="spellStart"/>
      <w:r w:rsidRPr="00330033">
        <w:rPr>
          <w:rFonts w:ascii="Times New Roman" w:hAnsi="Times New Roman"/>
          <w:sz w:val="28"/>
          <w:szCs w:val="28"/>
          <w:lang w:val="uk-UA"/>
        </w:rPr>
        <w:t>несправностей</w:t>
      </w:r>
      <w:proofErr w:type="spellEnd"/>
      <w:r w:rsidRPr="00330033">
        <w:rPr>
          <w:rFonts w:ascii="Times New Roman" w:hAnsi="Times New Roman"/>
          <w:sz w:val="28"/>
          <w:szCs w:val="28"/>
          <w:lang w:val="uk-UA"/>
        </w:rPr>
        <w:t xml:space="preserve">,  внаслідок  яких  можливе виникнення пожежі,  вжити заходів щодо їх усунення,  а в разі потреби  повідомити  керівника або працівника, що його заміщує;      </w:t>
      </w:r>
    </w:p>
    <w:p w14:paraId="42E8ACCD" w14:textId="77777777" w:rsidR="00330033" w:rsidRPr="00330033" w:rsidRDefault="00330033" w:rsidP="002B64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 мати   при   собі   комплект   ключів   від   дверей евакуаційного виходу,  а також ручний електричний ліхтар.</w:t>
      </w:r>
    </w:p>
    <w:p w14:paraId="733A1354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6047C13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30033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14:paraId="45189070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69E09E" w14:textId="77777777" w:rsidR="00330033" w:rsidRPr="00330033" w:rsidRDefault="00330033" w:rsidP="002B640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DAF5A0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0DC801" w14:textId="77777777" w:rsidR="00330033" w:rsidRPr="00330033" w:rsidRDefault="00330033" w:rsidP="002B6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E8FC8" w14:textId="77777777" w:rsidR="00330033" w:rsidRPr="00330033" w:rsidRDefault="00330033" w:rsidP="002B64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E8EBA" w14:textId="77777777" w:rsidR="00330033" w:rsidRPr="00330033" w:rsidRDefault="00330033" w:rsidP="002B64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6D62958" w14:textId="77777777" w:rsidR="00330033" w:rsidRPr="00330033" w:rsidRDefault="00330033" w:rsidP="002B64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E533B6E" w14:textId="77777777" w:rsidR="002113CD" w:rsidRPr="00330033" w:rsidRDefault="002113CD" w:rsidP="002B640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1BD129" w14:textId="77777777" w:rsidR="002113CD" w:rsidRPr="00330033" w:rsidRDefault="002113CD" w:rsidP="002B640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D1FE53" w14:textId="77777777" w:rsidR="007506B8" w:rsidRPr="00330033" w:rsidRDefault="007506B8" w:rsidP="002B6402">
      <w:pPr>
        <w:spacing w:after="0"/>
        <w:rPr>
          <w:rFonts w:ascii="Times New Roman" w:hAnsi="Times New Roman"/>
          <w:sz w:val="28"/>
          <w:szCs w:val="28"/>
        </w:rPr>
      </w:pPr>
    </w:p>
    <w:sectPr w:rsidR="007506B8" w:rsidRPr="0033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095"/>
    <w:multiLevelType w:val="hybridMultilevel"/>
    <w:tmpl w:val="DE2E29AC"/>
    <w:lvl w:ilvl="0" w:tplc="9E7A55E6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0"/>
  </w:num>
  <w:num w:numId="1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FF"/>
    <w:rsid w:val="000040A8"/>
    <w:rsid w:val="00150FFF"/>
    <w:rsid w:val="001B3C61"/>
    <w:rsid w:val="002113CD"/>
    <w:rsid w:val="002421BD"/>
    <w:rsid w:val="002B6402"/>
    <w:rsid w:val="00330033"/>
    <w:rsid w:val="0047631B"/>
    <w:rsid w:val="007506B8"/>
    <w:rsid w:val="009D1B99"/>
    <w:rsid w:val="00AF481B"/>
    <w:rsid w:val="00B907F0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A97E4"/>
  <w15:chartTrackingRefBased/>
  <w15:docId w15:val="{95FD9E48-53C7-4465-A518-F33C8B8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04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0040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0040A8"/>
  </w:style>
  <w:style w:type="paragraph" w:styleId="a3">
    <w:name w:val="List Paragraph"/>
    <w:basedOn w:val="a"/>
    <w:uiPriority w:val="34"/>
    <w:qFormat/>
    <w:rsid w:val="0033003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3003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ий текст Знак"/>
    <w:basedOn w:val="a0"/>
    <w:link w:val="a4"/>
    <w:semiHidden/>
    <w:rsid w:val="003300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4</cp:revision>
  <dcterms:created xsi:type="dcterms:W3CDTF">2023-01-02T09:41:00Z</dcterms:created>
  <dcterms:modified xsi:type="dcterms:W3CDTF">2023-01-02T13:39:00Z</dcterms:modified>
</cp:coreProperties>
</file>